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929" w:rsidRPr="00735640" w:rsidRDefault="00796929" w:rsidP="00D00039">
      <w:pPr>
        <w:framePr w:hSpace="181" w:vSpace="181" w:wrap="auto" w:hAnchor="margin"/>
        <w:tabs>
          <w:tab w:val="left" w:pos="720"/>
          <w:tab w:val="left" w:pos="1440"/>
          <w:tab w:val="left" w:pos="2880"/>
          <w:tab w:val="left" w:pos="4320"/>
          <w:tab w:val="left" w:pos="5760"/>
          <w:tab w:val="left" w:pos="7200"/>
          <w:tab w:val="left" w:pos="8640"/>
          <w:tab w:val="decimal" w:pos="9792"/>
          <w:tab w:val="left" w:pos="10080"/>
        </w:tabs>
        <w:spacing w:line="240" w:lineRule="atLeast"/>
        <w:jc w:val="center"/>
        <w:rPr>
          <w:rFonts w:ascii="Comic Sans MS" w:hAnsi="Comic Sans MS" w:cs="Arial"/>
          <w:sz w:val="38"/>
          <w:szCs w:val="38"/>
        </w:rPr>
      </w:pPr>
      <w:proofErr w:type="gramStart"/>
      <w:r w:rsidRPr="00735640">
        <w:rPr>
          <w:rFonts w:ascii="Comic Sans MS" w:hAnsi="Comic Sans MS"/>
          <w:b/>
          <w:spacing w:val="60"/>
          <w:sz w:val="38"/>
          <w:szCs w:val="38"/>
        </w:rPr>
        <w:t>DİSFONKSİYONEL  KANAMALAR</w:t>
      </w:r>
      <w:proofErr w:type="gramEnd"/>
    </w:p>
    <w:p w:rsidR="00796929" w:rsidRDefault="007969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Arial" w:hAnsi="Arial" w:cs="Arial"/>
          <w:sz w:val="22"/>
          <w:szCs w:val="22"/>
        </w:rPr>
      </w:pPr>
      <w:r>
        <w:rPr>
          <w:rFonts w:ascii="Arial" w:hAnsi="Arial" w:cs="Arial"/>
          <w:sz w:val="22"/>
          <w:szCs w:val="22"/>
        </w:rPr>
        <w:tab/>
      </w:r>
      <w:r>
        <w:rPr>
          <w:rFonts w:ascii="Arial" w:hAnsi="Arial" w:cs="Arial"/>
          <w:sz w:val="22"/>
          <w:szCs w:val="22"/>
        </w:rPr>
        <w:tab/>
      </w:r>
    </w:p>
    <w:p w:rsidR="00796929" w:rsidRDefault="007969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Arial" w:hAnsi="Arial" w:cs="Arial"/>
          <w:sz w:val="22"/>
          <w:szCs w:val="22"/>
        </w:rPr>
      </w:pPr>
    </w:p>
    <w:p w:rsidR="00796929" w:rsidRPr="0095517E" w:rsidRDefault="00796929" w:rsidP="00D000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Comic Sans MS" w:hAnsi="Comic Sans MS" w:cs="Tahoma"/>
          <w:b/>
          <w:sz w:val="24"/>
          <w:szCs w:val="24"/>
        </w:rPr>
      </w:pPr>
      <w:proofErr w:type="spellStart"/>
      <w:r w:rsidRPr="0095517E">
        <w:rPr>
          <w:rFonts w:ascii="Comic Sans MS" w:hAnsi="Comic Sans MS" w:cs="Tahoma"/>
          <w:b/>
          <w:sz w:val="24"/>
          <w:szCs w:val="24"/>
        </w:rPr>
        <w:t>Prof.Dr.Sezai</w:t>
      </w:r>
      <w:proofErr w:type="spellEnd"/>
      <w:r w:rsidRPr="0095517E">
        <w:rPr>
          <w:rFonts w:ascii="Comic Sans MS" w:hAnsi="Comic Sans MS" w:cs="Tahoma"/>
          <w:b/>
          <w:sz w:val="24"/>
          <w:szCs w:val="24"/>
        </w:rPr>
        <w:t xml:space="preserve"> </w:t>
      </w:r>
      <w:proofErr w:type="spellStart"/>
      <w:r w:rsidRPr="0095517E">
        <w:rPr>
          <w:rFonts w:ascii="Comic Sans MS" w:hAnsi="Comic Sans MS" w:cs="Tahoma"/>
          <w:b/>
          <w:sz w:val="24"/>
          <w:szCs w:val="24"/>
        </w:rPr>
        <w:t>Şahmay</w:t>
      </w:r>
      <w:proofErr w:type="spellEnd"/>
    </w:p>
    <w:p w:rsidR="00796929" w:rsidRPr="0095517E" w:rsidRDefault="00796929" w:rsidP="00D000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Comic Sans MS" w:hAnsi="Comic Sans MS" w:cs="Tahoma"/>
          <w:sz w:val="18"/>
          <w:szCs w:val="18"/>
        </w:rPr>
      </w:pPr>
      <w:proofErr w:type="spellStart"/>
      <w:r w:rsidRPr="0095517E">
        <w:rPr>
          <w:rFonts w:ascii="Comic Sans MS" w:hAnsi="Comic Sans MS" w:cs="Tahoma"/>
          <w:sz w:val="18"/>
          <w:szCs w:val="18"/>
        </w:rPr>
        <w:t>İstanbul</w:t>
      </w:r>
      <w:proofErr w:type="spellEnd"/>
      <w:r w:rsidRPr="0095517E">
        <w:rPr>
          <w:rFonts w:ascii="Comic Sans MS" w:hAnsi="Comic Sans MS" w:cs="Tahoma"/>
          <w:sz w:val="18"/>
          <w:szCs w:val="18"/>
        </w:rPr>
        <w:t xml:space="preserve"> </w:t>
      </w:r>
      <w:proofErr w:type="spellStart"/>
      <w:r w:rsidRPr="0095517E">
        <w:rPr>
          <w:rFonts w:ascii="Comic Sans MS" w:hAnsi="Comic Sans MS" w:cs="Tahoma"/>
          <w:sz w:val="18"/>
          <w:szCs w:val="18"/>
        </w:rPr>
        <w:t>Üniversitesi</w:t>
      </w:r>
      <w:proofErr w:type="spellEnd"/>
      <w:r w:rsidRPr="0095517E">
        <w:rPr>
          <w:rFonts w:ascii="Comic Sans MS" w:hAnsi="Comic Sans MS" w:cs="Tahoma"/>
          <w:sz w:val="18"/>
          <w:szCs w:val="18"/>
        </w:rPr>
        <w:t xml:space="preserve"> </w:t>
      </w:r>
      <w:proofErr w:type="spellStart"/>
      <w:r w:rsidRPr="0095517E">
        <w:rPr>
          <w:rFonts w:ascii="Comic Sans MS" w:hAnsi="Comic Sans MS" w:cs="Tahoma"/>
          <w:sz w:val="18"/>
          <w:szCs w:val="18"/>
        </w:rPr>
        <w:t>Cerrahpaşa</w:t>
      </w:r>
      <w:proofErr w:type="spellEnd"/>
      <w:r w:rsidRPr="0095517E">
        <w:rPr>
          <w:rFonts w:ascii="Comic Sans MS" w:hAnsi="Comic Sans MS" w:cs="Tahoma"/>
          <w:sz w:val="18"/>
          <w:szCs w:val="18"/>
        </w:rPr>
        <w:t xml:space="preserve"> </w:t>
      </w:r>
      <w:proofErr w:type="spellStart"/>
      <w:r w:rsidRPr="0095517E">
        <w:rPr>
          <w:rFonts w:ascii="Comic Sans MS" w:hAnsi="Comic Sans MS" w:cs="Tahoma"/>
          <w:sz w:val="18"/>
          <w:szCs w:val="18"/>
        </w:rPr>
        <w:t>Tıp</w:t>
      </w:r>
      <w:proofErr w:type="spellEnd"/>
      <w:r w:rsidRPr="0095517E">
        <w:rPr>
          <w:rFonts w:ascii="Comic Sans MS" w:hAnsi="Comic Sans MS" w:cs="Tahoma"/>
          <w:sz w:val="18"/>
          <w:szCs w:val="18"/>
        </w:rPr>
        <w:t xml:space="preserve"> </w:t>
      </w:r>
      <w:proofErr w:type="spellStart"/>
      <w:r w:rsidRPr="0095517E">
        <w:rPr>
          <w:rFonts w:ascii="Comic Sans MS" w:hAnsi="Comic Sans MS" w:cs="Tahoma"/>
          <w:sz w:val="18"/>
          <w:szCs w:val="18"/>
        </w:rPr>
        <w:t>Fakültesi</w:t>
      </w:r>
      <w:proofErr w:type="spellEnd"/>
    </w:p>
    <w:p w:rsidR="00796929" w:rsidRPr="0095517E" w:rsidRDefault="00796929" w:rsidP="00D000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Comic Sans MS" w:hAnsi="Comic Sans MS" w:cs="Tahoma"/>
          <w:sz w:val="18"/>
          <w:szCs w:val="18"/>
        </w:rPr>
      </w:pPr>
      <w:proofErr w:type="spellStart"/>
      <w:r w:rsidRPr="0095517E">
        <w:rPr>
          <w:rFonts w:ascii="Comic Sans MS" w:hAnsi="Comic Sans MS" w:cs="Tahoma"/>
          <w:sz w:val="18"/>
          <w:szCs w:val="18"/>
        </w:rPr>
        <w:t>Kadın</w:t>
      </w:r>
      <w:proofErr w:type="spellEnd"/>
      <w:r w:rsidRPr="0095517E">
        <w:rPr>
          <w:rFonts w:ascii="Comic Sans MS" w:hAnsi="Comic Sans MS" w:cs="Tahoma"/>
          <w:sz w:val="18"/>
          <w:szCs w:val="18"/>
        </w:rPr>
        <w:t xml:space="preserve"> </w:t>
      </w:r>
      <w:proofErr w:type="spellStart"/>
      <w:r w:rsidRPr="0095517E">
        <w:rPr>
          <w:rFonts w:ascii="Comic Sans MS" w:hAnsi="Comic Sans MS" w:cs="Tahoma"/>
          <w:sz w:val="18"/>
          <w:szCs w:val="18"/>
        </w:rPr>
        <w:t>Hastalıkları</w:t>
      </w:r>
      <w:proofErr w:type="spellEnd"/>
      <w:r w:rsidRPr="0095517E">
        <w:rPr>
          <w:rFonts w:ascii="Comic Sans MS" w:hAnsi="Comic Sans MS" w:cs="Tahoma"/>
          <w:sz w:val="18"/>
          <w:szCs w:val="18"/>
        </w:rPr>
        <w:t xml:space="preserve"> </w:t>
      </w:r>
      <w:proofErr w:type="spellStart"/>
      <w:r w:rsidRPr="0095517E">
        <w:rPr>
          <w:rFonts w:ascii="Comic Sans MS" w:hAnsi="Comic Sans MS" w:cs="Tahoma"/>
          <w:sz w:val="18"/>
          <w:szCs w:val="18"/>
        </w:rPr>
        <w:t>ve</w:t>
      </w:r>
      <w:proofErr w:type="spellEnd"/>
      <w:r w:rsidRPr="0095517E">
        <w:rPr>
          <w:rFonts w:ascii="Comic Sans MS" w:hAnsi="Comic Sans MS" w:cs="Tahoma"/>
          <w:sz w:val="18"/>
          <w:szCs w:val="18"/>
        </w:rPr>
        <w:t xml:space="preserve"> </w:t>
      </w:r>
      <w:proofErr w:type="spellStart"/>
      <w:r w:rsidRPr="0095517E">
        <w:rPr>
          <w:rFonts w:ascii="Comic Sans MS" w:hAnsi="Comic Sans MS" w:cs="Tahoma"/>
          <w:sz w:val="18"/>
          <w:szCs w:val="18"/>
        </w:rPr>
        <w:t>Doğum</w:t>
      </w:r>
      <w:proofErr w:type="spellEnd"/>
      <w:r w:rsidRPr="0095517E">
        <w:rPr>
          <w:rFonts w:ascii="Comic Sans MS" w:hAnsi="Comic Sans MS" w:cs="Tahoma"/>
          <w:sz w:val="18"/>
          <w:szCs w:val="18"/>
        </w:rPr>
        <w:t xml:space="preserve"> </w:t>
      </w:r>
      <w:proofErr w:type="spellStart"/>
      <w:r w:rsidRPr="0095517E">
        <w:rPr>
          <w:rFonts w:ascii="Comic Sans MS" w:hAnsi="Comic Sans MS" w:cs="Tahoma"/>
          <w:sz w:val="18"/>
          <w:szCs w:val="18"/>
        </w:rPr>
        <w:t>Anabilim</w:t>
      </w:r>
      <w:proofErr w:type="spellEnd"/>
      <w:r w:rsidRPr="0095517E">
        <w:rPr>
          <w:rFonts w:ascii="Comic Sans MS" w:hAnsi="Comic Sans MS" w:cs="Tahoma"/>
          <w:sz w:val="18"/>
          <w:szCs w:val="18"/>
        </w:rPr>
        <w:t xml:space="preserve"> </w:t>
      </w:r>
      <w:proofErr w:type="spellStart"/>
      <w:r w:rsidRPr="0095517E">
        <w:rPr>
          <w:rFonts w:ascii="Comic Sans MS" w:hAnsi="Comic Sans MS" w:cs="Tahoma"/>
          <w:sz w:val="18"/>
          <w:szCs w:val="18"/>
        </w:rPr>
        <w:t>Dalı</w:t>
      </w:r>
      <w:proofErr w:type="spellEnd"/>
    </w:p>
    <w:p w:rsidR="00796929" w:rsidRPr="0095517E" w:rsidRDefault="00796929" w:rsidP="00D000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Comic Sans MS" w:hAnsi="Comic Sans MS" w:cs="Tahoma"/>
          <w:sz w:val="18"/>
          <w:szCs w:val="18"/>
        </w:rPr>
      </w:pPr>
      <w:proofErr w:type="spellStart"/>
      <w:r w:rsidRPr="0095517E">
        <w:rPr>
          <w:rFonts w:ascii="Comic Sans MS" w:hAnsi="Comic Sans MS" w:cs="Tahoma"/>
          <w:sz w:val="18"/>
          <w:szCs w:val="18"/>
        </w:rPr>
        <w:t>Reprodüktif</w:t>
      </w:r>
      <w:proofErr w:type="spellEnd"/>
      <w:r w:rsidRPr="0095517E">
        <w:rPr>
          <w:rFonts w:ascii="Comic Sans MS" w:hAnsi="Comic Sans MS" w:cs="Tahoma"/>
          <w:sz w:val="18"/>
          <w:szCs w:val="18"/>
        </w:rPr>
        <w:t xml:space="preserve"> </w:t>
      </w:r>
      <w:proofErr w:type="spellStart"/>
      <w:r w:rsidRPr="0095517E">
        <w:rPr>
          <w:rFonts w:ascii="Comic Sans MS" w:hAnsi="Comic Sans MS" w:cs="Tahoma"/>
          <w:sz w:val="18"/>
          <w:szCs w:val="18"/>
        </w:rPr>
        <w:t>Endokrinoloji</w:t>
      </w:r>
      <w:proofErr w:type="spellEnd"/>
      <w:r w:rsidRPr="0095517E">
        <w:rPr>
          <w:rFonts w:ascii="Comic Sans MS" w:hAnsi="Comic Sans MS" w:cs="Tahoma"/>
          <w:sz w:val="18"/>
          <w:szCs w:val="18"/>
        </w:rPr>
        <w:t xml:space="preserve"> </w:t>
      </w:r>
      <w:proofErr w:type="spellStart"/>
      <w:r w:rsidRPr="0095517E">
        <w:rPr>
          <w:rFonts w:ascii="Comic Sans MS" w:hAnsi="Comic Sans MS" w:cs="Tahoma"/>
          <w:sz w:val="18"/>
          <w:szCs w:val="18"/>
        </w:rPr>
        <w:t>Bilim</w:t>
      </w:r>
      <w:proofErr w:type="spellEnd"/>
      <w:r w:rsidRPr="0095517E">
        <w:rPr>
          <w:rFonts w:ascii="Comic Sans MS" w:hAnsi="Comic Sans MS" w:cs="Tahoma"/>
          <w:sz w:val="18"/>
          <w:szCs w:val="18"/>
        </w:rPr>
        <w:t xml:space="preserve"> </w:t>
      </w:r>
      <w:proofErr w:type="spellStart"/>
      <w:r w:rsidRPr="0095517E">
        <w:rPr>
          <w:rFonts w:ascii="Comic Sans MS" w:hAnsi="Comic Sans MS" w:cs="Tahoma"/>
          <w:sz w:val="18"/>
          <w:szCs w:val="18"/>
        </w:rPr>
        <w:t>Dalı</w:t>
      </w:r>
      <w:proofErr w:type="spellEnd"/>
    </w:p>
    <w:p w:rsidR="00796929" w:rsidRDefault="00796929" w:rsidP="007969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Arial" w:hAnsi="Arial" w:cs="Arial"/>
          <w:sz w:val="22"/>
          <w:szCs w:val="22"/>
        </w:rPr>
      </w:pPr>
    </w:p>
    <w:p w:rsidR="00851FD6" w:rsidRPr="00C624DC" w:rsidRDefault="00C624DC" w:rsidP="00C624DC">
      <w:pPr>
        <w:spacing w:line="240" w:lineRule="atLeast"/>
        <w:rPr>
          <w:rFonts w:ascii="Comic Sans MS" w:hAnsi="Comic Sans MS" w:cs="GillSans"/>
          <w:b/>
          <w:sz w:val="22"/>
          <w:szCs w:val="22"/>
          <w:lang w:val="tr-TR"/>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796929" w:rsidRDefault="009B2601" w:rsidP="00C624DC">
      <w:pPr>
        <w:framePr w:w="9363" w:hSpace="181" w:vSpace="181" w:wrap="auto" w:hAnchor="margin"/>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4"/>
          <w:szCs w:val="24"/>
          <w:lang w:val="sv-SE"/>
        </w:rPr>
      </w:pPr>
      <w:r>
        <w:rPr>
          <w:rFonts w:ascii="Comic Sans MS" w:hAnsi="Comic Sans MS"/>
          <w:b/>
          <w:sz w:val="24"/>
          <w:szCs w:val="24"/>
          <w:lang w:val="sv-SE"/>
        </w:rPr>
        <w:t>TERMİNOLOJİ</w:t>
      </w:r>
      <w:r w:rsidR="00796929" w:rsidRPr="0067245C">
        <w:rPr>
          <w:rFonts w:ascii="Comic Sans MS" w:hAnsi="Comic Sans MS"/>
          <w:b/>
          <w:sz w:val="24"/>
          <w:szCs w:val="24"/>
          <w:lang w:val="sv-SE"/>
        </w:rPr>
        <w:t xml:space="preserve"> VE İNSİDENS</w:t>
      </w:r>
    </w:p>
    <w:p w:rsidR="00D00039" w:rsidRDefault="00D00039" w:rsidP="00C624DC">
      <w:pPr>
        <w:framePr w:w="9363" w:hSpace="181" w:vSpace="181" w:wrap="auto" w:hAnchor="margin"/>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cs="Tahoma"/>
          <w:sz w:val="22"/>
          <w:szCs w:val="22"/>
          <w:lang w:val="sv-SE"/>
        </w:rPr>
      </w:pPr>
      <w:r>
        <w:rPr>
          <w:rFonts w:ascii="Comic Sans MS" w:hAnsi="Comic Sans MS" w:cs="Tahoma"/>
          <w:sz w:val="22"/>
          <w:szCs w:val="22"/>
          <w:lang w:val="sv-SE"/>
        </w:rPr>
        <w:t>N</w:t>
      </w:r>
      <w:r w:rsidRPr="0095517E">
        <w:rPr>
          <w:rFonts w:ascii="Comic Sans MS" w:hAnsi="Comic Sans MS" w:cs="Tahoma"/>
          <w:sz w:val="22"/>
          <w:szCs w:val="22"/>
          <w:lang w:val="sv-SE"/>
        </w:rPr>
        <w:t xml:space="preserve">ormal menstrüel kanama sınırlarını aşan kanamalar </w:t>
      </w:r>
      <w:r w:rsidRPr="0095517E">
        <w:rPr>
          <w:rFonts w:ascii="Comic Sans MS" w:hAnsi="Comic Sans MS" w:cs="Tahoma"/>
          <w:b/>
          <w:sz w:val="22"/>
          <w:szCs w:val="22"/>
          <w:lang w:val="sv-SE"/>
        </w:rPr>
        <w:t xml:space="preserve">patolojik kanama </w:t>
      </w:r>
      <w:r w:rsidRPr="0095517E">
        <w:rPr>
          <w:rFonts w:ascii="Comic Sans MS" w:hAnsi="Comic Sans MS" w:cs="Tahoma"/>
          <w:sz w:val="22"/>
          <w:szCs w:val="22"/>
          <w:lang w:val="sv-SE"/>
        </w:rPr>
        <w:t>olarak kabul edilir</w:t>
      </w:r>
      <w:r>
        <w:rPr>
          <w:rFonts w:ascii="Comic Sans MS" w:hAnsi="Comic Sans MS" w:cs="Tahoma"/>
          <w:sz w:val="22"/>
          <w:szCs w:val="22"/>
          <w:lang w:val="sv-SE"/>
        </w:rPr>
        <w:t>.</w:t>
      </w:r>
      <w:r w:rsidRPr="0095517E">
        <w:rPr>
          <w:rFonts w:ascii="Comic Sans MS" w:hAnsi="Comic Sans MS" w:cs="Tahoma"/>
          <w:sz w:val="22"/>
          <w:szCs w:val="22"/>
          <w:lang w:val="sv-SE"/>
        </w:rPr>
        <w:t xml:space="preserve"> Organik bir nedene bağlı olmayan, normal dışı uterus kanamalarına  da </w:t>
      </w:r>
      <w:r w:rsidRPr="0095517E">
        <w:rPr>
          <w:rFonts w:ascii="Comic Sans MS" w:hAnsi="Comic Sans MS" w:cs="Tahoma"/>
          <w:b/>
          <w:sz w:val="22"/>
          <w:szCs w:val="22"/>
          <w:lang w:val="sv-SE"/>
        </w:rPr>
        <w:t xml:space="preserve">disfonksiyonel kanama </w:t>
      </w:r>
      <w:r w:rsidRPr="0095517E">
        <w:rPr>
          <w:rFonts w:ascii="Comic Sans MS" w:hAnsi="Comic Sans MS" w:cs="Tahoma"/>
          <w:sz w:val="22"/>
          <w:szCs w:val="22"/>
          <w:lang w:val="sv-SE"/>
        </w:rPr>
        <w:t>adı verilir.</w:t>
      </w:r>
    </w:p>
    <w:p w:rsidR="00D00039" w:rsidRDefault="00D00039" w:rsidP="00C624DC">
      <w:pPr>
        <w:framePr w:w="9363" w:hSpace="181" w:vSpace="181" w:wrap="auto" w:hAnchor="margin"/>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cs="Tahoma"/>
          <w:sz w:val="22"/>
          <w:szCs w:val="22"/>
          <w:lang w:val="sv-SE"/>
        </w:rPr>
      </w:pPr>
    </w:p>
    <w:p w:rsidR="00D00039" w:rsidRPr="0095517E" w:rsidRDefault="00D00039" w:rsidP="00C624DC">
      <w:pPr>
        <w:framePr w:w="9363" w:hSpace="181" w:vSpace="181" w:wrap="auto" w:hAnchor="margin"/>
        <w:autoSpaceDE w:val="0"/>
        <w:autoSpaceDN w:val="0"/>
        <w:adjustRightInd w:val="0"/>
        <w:jc w:val="both"/>
        <w:rPr>
          <w:rFonts w:ascii="Comic Sans MS" w:hAnsi="Comic Sans MS" w:cs="AdvT116"/>
          <w:sz w:val="22"/>
          <w:szCs w:val="22"/>
          <w:lang w:val="tr-TR"/>
        </w:rPr>
      </w:pPr>
      <w:r>
        <w:rPr>
          <w:rFonts w:ascii="Comic Sans MS" w:hAnsi="Comic Sans MS" w:cs="AdvT118"/>
          <w:sz w:val="22"/>
          <w:szCs w:val="22"/>
          <w:lang w:val="tr-TR"/>
        </w:rPr>
        <w:t xml:space="preserve">Ancak, </w:t>
      </w:r>
      <w:r w:rsidRPr="0095517E">
        <w:rPr>
          <w:rFonts w:ascii="Comic Sans MS" w:hAnsi="Comic Sans MS" w:cs="AdvT118"/>
          <w:sz w:val="22"/>
          <w:szCs w:val="22"/>
          <w:lang w:val="tr-TR"/>
        </w:rPr>
        <w:t xml:space="preserve">Disfonksiyonel uterin kanama </w:t>
      </w:r>
      <w:r>
        <w:rPr>
          <w:rFonts w:ascii="Comic Sans MS" w:hAnsi="Comic Sans MS" w:cs="AdvT118"/>
          <w:sz w:val="22"/>
          <w:szCs w:val="22"/>
          <w:lang w:val="tr-TR"/>
        </w:rPr>
        <w:t>tanımı</w:t>
      </w:r>
      <w:r w:rsidRPr="0095517E">
        <w:rPr>
          <w:rFonts w:ascii="Comic Sans MS" w:hAnsi="Comic Sans MS" w:cs="AdvT118"/>
          <w:sz w:val="22"/>
          <w:szCs w:val="22"/>
          <w:lang w:val="tr-TR"/>
        </w:rPr>
        <w:t xml:space="preserve"> </w:t>
      </w:r>
      <w:r>
        <w:rPr>
          <w:rFonts w:ascii="Comic Sans MS" w:hAnsi="Comic Sans MS" w:cs="AdvT118"/>
          <w:sz w:val="22"/>
          <w:szCs w:val="22"/>
          <w:lang w:val="tr-TR"/>
        </w:rPr>
        <w:t>için</w:t>
      </w:r>
      <w:r w:rsidRPr="0095517E">
        <w:rPr>
          <w:rFonts w:ascii="Comic Sans MS" w:hAnsi="Comic Sans MS" w:cs="AdvT118"/>
          <w:sz w:val="22"/>
          <w:szCs w:val="22"/>
          <w:lang w:val="tr-TR"/>
        </w:rPr>
        <w:t xml:space="preserve"> tam bir fikir birliği </w:t>
      </w:r>
      <w:r>
        <w:rPr>
          <w:rFonts w:ascii="Comic Sans MS" w:hAnsi="Comic Sans MS" w:cs="AdvT118"/>
          <w:sz w:val="22"/>
          <w:szCs w:val="22"/>
          <w:lang w:val="tr-TR"/>
        </w:rPr>
        <w:t xml:space="preserve">yoktur. </w:t>
      </w:r>
      <w:r w:rsidRPr="0095517E">
        <w:rPr>
          <w:rFonts w:ascii="Comic Sans MS" w:hAnsi="Comic Sans MS" w:cs="AdvT118"/>
          <w:sz w:val="22"/>
          <w:szCs w:val="22"/>
          <w:lang w:val="tr-TR"/>
        </w:rPr>
        <w:t xml:space="preserve">Disfonksiyonel uterin kanama tarifi, farklı ülkelerde farklı anlamlarda kullanılmaktadır. Amerika Birleşik Devletlerinde, </w:t>
      </w:r>
      <w:r w:rsidRPr="00D00039">
        <w:rPr>
          <w:rFonts w:ascii="Comic Sans MS" w:hAnsi="Comic Sans MS" w:cs="AdvT118"/>
          <w:b/>
          <w:sz w:val="22"/>
          <w:szCs w:val="22"/>
          <w:lang w:val="tr-TR"/>
        </w:rPr>
        <w:t>disfonksiyonel uterin kanama</w:t>
      </w:r>
      <w:r w:rsidRPr="0095517E">
        <w:rPr>
          <w:rFonts w:ascii="Comic Sans MS" w:hAnsi="Comic Sans MS" w:cs="AdvT118"/>
          <w:sz w:val="22"/>
          <w:szCs w:val="22"/>
          <w:lang w:val="tr-TR"/>
        </w:rPr>
        <w:t xml:space="preserve"> deyimi, hormonal dengesizlik sonucu oluşan anovulatuar kanamalar için kullanılır. Organik bir neden sonucu oluşan kanamalar ise </w:t>
      </w:r>
      <w:r w:rsidRPr="00D00039">
        <w:rPr>
          <w:rFonts w:ascii="Comic Sans MS" w:hAnsi="Comic Sans MS" w:cs="AdvT118"/>
          <w:b/>
          <w:sz w:val="22"/>
          <w:szCs w:val="22"/>
          <w:lang w:val="tr-TR"/>
        </w:rPr>
        <w:t>menoraji</w:t>
      </w:r>
      <w:r w:rsidRPr="0095517E">
        <w:rPr>
          <w:rFonts w:ascii="Comic Sans MS" w:hAnsi="Comic Sans MS" w:cs="AdvT118"/>
          <w:sz w:val="22"/>
          <w:szCs w:val="22"/>
          <w:lang w:val="tr-TR"/>
        </w:rPr>
        <w:t xml:space="preserve"> olarak isimlendirilirler. Avrupada, ise  ESHRE (</w:t>
      </w:r>
      <w:r w:rsidRPr="0095517E">
        <w:rPr>
          <w:rFonts w:ascii="Comic Sans MS" w:hAnsi="Comic Sans MS" w:cs="AdvT116"/>
          <w:sz w:val="22"/>
          <w:szCs w:val="22"/>
          <w:lang w:val="tr-TR"/>
        </w:rPr>
        <w:t xml:space="preserve">European Society for Human Reproduction and Embryology) tarafından da kabul  edilen tarif kullanılmaktadır.  Buna göre; Pelvik bir lezyon, gebelik komplikasyonu veya sistemik bir hastalık olmaksızın, oluşan fazla uterin kanamalardır. Bu fazlalık, süre, miktar veya sıklık açısından olabilir. Bu tarif tüm ovülatuar ve anovülatuar kanmaları kapsar.  Buna karşılık gerek oral kontraseptif ve gerekse hormon tedavisi sırasında görülen kanamalar, bu tarife girmez. </w:t>
      </w:r>
      <w:r>
        <w:rPr>
          <w:rFonts w:ascii="Comic Sans MS" w:hAnsi="Comic Sans MS" w:cs="AdvT116"/>
          <w:sz w:val="22"/>
          <w:szCs w:val="22"/>
          <w:lang w:val="tr-TR"/>
        </w:rPr>
        <w:t xml:space="preserve"> (1, 2, 3)</w:t>
      </w:r>
    </w:p>
    <w:p w:rsidR="00D00039" w:rsidRDefault="00D00039" w:rsidP="00C624DC">
      <w:pPr>
        <w:framePr w:w="9363" w:hSpace="181" w:vSpace="181" w:wrap="auto" w:hAnchor="margin"/>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cs="Tahoma"/>
          <w:sz w:val="22"/>
          <w:szCs w:val="22"/>
          <w:lang w:val="sv-SE"/>
        </w:rPr>
      </w:pPr>
    </w:p>
    <w:p w:rsidR="008623EB" w:rsidRDefault="008623EB" w:rsidP="00C624DC">
      <w:pPr>
        <w:framePr w:w="9363" w:hSpace="181" w:vSpace="181" w:wrap="auto" w:hAnchor="margin"/>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cs="Tahoma"/>
          <w:sz w:val="22"/>
          <w:szCs w:val="22"/>
          <w:lang w:val="sv-SE"/>
        </w:rPr>
      </w:pPr>
    </w:p>
    <w:p w:rsidR="008623EB" w:rsidRDefault="008623EB" w:rsidP="00C624DC">
      <w:pPr>
        <w:framePr w:w="9363" w:hSpace="181" w:vSpace="181" w:wrap="auto" w:hAnchor="margin"/>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cs="Tahoma"/>
          <w:sz w:val="22"/>
          <w:szCs w:val="22"/>
          <w:lang w:val="sv-SE"/>
        </w:rPr>
      </w:pPr>
    </w:p>
    <w:p w:rsidR="008623EB" w:rsidRDefault="008623EB" w:rsidP="00C624DC">
      <w:pPr>
        <w:framePr w:w="9363" w:hSpace="181" w:vSpace="181" w:wrap="auto" w:hAnchor="margin"/>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cs="Tahoma"/>
          <w:sz w:val="22"/>
          <w:szCs w:val="22"/>
          <w:lang w:val="sv-SE"/>
        </w:rPr>
      </w:pPr>
    </w:p>
    <w:p w:rsidR="008623EB" w:rsidRDefault="008623EB" w:rsidP="00C624DC">
      <w:pPr>
        <w:framePr w:w="9363" w:hSpace="181" w:vSpace="181" w:wrap="auto" w:hAnchor="margin"/>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cs="Tahoma"/>
          <w:sz w:val="22"/>
          <w:szCs w:val="22"/>
          <w:lang w:val="sv-SE"/>
        </w:rPr>
      </w:pPr>
    </w:p>
    <w:p w:rsidR="008623EB" w:rsidRDefault="008623EB" w:rsidP="00C624DC">
      <w:pPr>
        <w:framePr w:w="9363" w:hSpace="181" w:vSpace="181" w:wrap="auto" w:hAnchor="margin"/>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cs="Tahoma"/>
          <w:sz w:val="22"/>
          <w:szCs w:val="22"/>
          <w:lang w:val="sv-SE"/>
        </w:rPr>
      </w:pPr>
    </w:p>
    <w:p w:rsidR="008623EB" w:rsidRDefault="008623EB" w:rsidP="00C624DC">
      <w:pPr>
        <w:framePr w:w="9363" w:hSpace="181" w:vSpace="181" w:wrap="auto" w:hAnchor="margin"/>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cs="Tahoma"/>
          <w:sz w:val="22"/>
          <w:szCs w:val="22"/>
          <w:lang w:val="sv-SE"/>
        </w:rPr>
      </w:pPr>
    </w:p>
    <w:p w:rsidR="008623EB" w:rsidRDefault="00360782" w:rsidP="00D00039">
      <w:pPr>
        <w:tabs>
          <w:tab w:val="left" w:pos="720"/>
          <w:tab w:val="left" w:pos="1440"/>
          <w:tab w:val="left" w:pos="2880"/>
          <w:tab w:val="left" w:pos="4320"/>
          <w:tab w:val="left" w:pos="5760"/>
          <w:tab w:val="left" w:pos="7200"/>
          <w:tab w:val="left" w:pos="8505"/>
          <w:tab w:val="decimal" w:pos="9792"/>
          <w:tab w:val="left" w:pos="10080"/>
        </w:tabs>
        <w:spacing w:line="240" w:lineRule="atLeast"/>
        <w:ind w:left="720"/>
        <w:rPr>
          <w:noProof/>
          <w:lang w:val="tr-TR"/>
        </w:rPr>
      </w:pPr>
      <w:r>
        <w:rPr>
          <w:rFonts w:ascii="Comic Sans MS" w:hAnsi="Comic Sans MS" w:cs="Tahoma"/>
          <w:noProof/>
          <w:sz w:val="22"/>
          <w:szCs w:val="22"/>
          <w:lang w:val="tr-TR"/>
        </w:rPr>
        <w:pict>
          <v:group id="_x0000_s1082" style="position:absolute;left:0;text-align:left;margin-left:-12.75pt;margin-top:253.2pt;width:477pt;height:266.25pt;z-index:251660288" coordorigin="1080,1260" coordsize="9375,5430">
            <v:rect id="_x0000_s1083" style="position:absolute;left:1080;top:1260;width:9375;height:5430"/>
            <v:group id="_x0000_s1084" style="position:absolute;left:1395;top:1560;width:8762;height:4800" coordorigin="1395,1560" coordsize="8762,4800">
              <v:shapetype id="_x0000_t202" coordsize="21600,21600" o:spt="202" path="m,l,21600r21600,l21600,xe">
                <v:stroke joinstyle="miter"/>
                <v:path gradientshapeok="t" o:connecttype="rect"/>
              </v:shapetype>
              <v:shape id="_x0000_s1085" type="#_x0000_t202" style="position:absolute;left:3412;top:1560;width:4703;height:1080">
                <v:textbox>
                  <w:txbxContent>
                    <w:p w:rsidR="00D32C76" w:rsidRPr="00C35F03" w:rsidRDefault="00D32C76" w:rsidP="00360782">
                      <w:pPr>
                        <w:tabs>
                          <w:tab w:val="left" w:pos="720"/>
                          <w:tab w:val="left" w:pos="1440"/>
                          <w:tab w:val="left" w:pos="2880"/>
                          <w:tab w:val="left" w:pos="4320"/>
                          <w:tab w:val="left" w:pos="5760"/>
                          <w:tab w:val="left" w:pos="7200"/>
                          <w:tab w:val="left" w:pos="8640"/>
                          <w:tab w:val="decimal" w:pos="9792"/>
                          <w:tab w:val="left" w:pos="10080"/>
                        </w:tabs>
                        <w:spacing w:line="240" w:lineRule="atLeast"/>
                        <w:jc w:val="center"/>
                        <w:rPr>
                          <w:rFonts w:ascii="Comic Sans MS" w:hAnsi="Comic Sans MS" w:cs="Tahoma"/>
                          <w:b/>
                          <w:sz w:val="24"/>
                          <w:szCs w:val="24"/>
                          <w:lang w:val="sv-SE"/>
                        </w:rPr>
                      </w:pPr>
                      <w:r w:rsidRPr="00C35F03">
                        <w:rPr>
                          <w:rFonts w:ascii="Comic Sans MS" w:hAnsi="Comic Sans MS" w:cs="Tahoma"/>
                          <w:b/>
                          <w:sz w:val="24"/>
                          <w:szCs w:val="24"/>
                          <w:lang w:val="sv-SE"/>
                        </w:rPr>
                        <w:t>Anormal Uterin Kanama (AUB)</w:t>
                      </w:r>
                    </w:p>
                    <w:p w:rsidR="00D32C76" w:rsidRDefault="00D32C76" w:rsidP="00360782">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cs="Tahoma"/>
                          <w:sz w:val="22"/>
                          <w:szCs w:val="22"/>
                          <w:lang w:val="sv-SE"/>
                        </w:rPr>
                      </w:pPr>
                      <w:r>
                        <w:rPr>
                          <w:rFonts w:ascii="Comic Sans MS" w:hAnsi="Comic Sans MS" w:cs="Tahoma"/>
                          <w:sz w:val="22"/>
                          <w:szCs w:val="22"/>
                          <w:lang w:val="sv-SE"/>
                        </w:rPr>
                        <w:t>Menstrüel kanamanın Fazlalığı (AUB/HMB)</w:t>
                      </w:r>
                    </w:p>
                    <w:p w:rsidR="00D32C76" w:rsidRDefault="00D32C76" w:rsidP="00360782">
                      <w:pPr>
                        <w:tabs>
                          <w:tab w:val="left" w:pos="720"/>
                          <w:tab w:val="left" w:pos="1440"/>
                          <w:tab w:val="left" w:pos="2880"/>
                          <w:tab w:val="left" w:pos="4320"/>
                          <w:tab w:val="left" w:pos="5760"/>
                          <w:tab w:val="left" w:pos="7200"/>
                          <w:tab w:val="left" w:pos="8640"/>
                          <w:tab w:val="decimal" w:pos="9792"/>
                          <w:tab w:val="left" w:pos="10080"/>
                        </w:tabs>
                        <w:spacing w:line="240" w:lineRule="atLeast"/>
                      </w:pPr>
                      <w:r>
                        <w:rPr>
                          <w:rFonts w:ascii="Comic Sans MS" w:hAnsi="Comic Sans MS" w:cs="Tahoma"/>
                          <w:sz w:val="22"/>
                          <w:szCs w:val="22"/>
                          <w:lang w:val="sv-SE"/>
                        </w:rPr>
                        <w:t>İntermenstrüel kanama (AUB/IMB)</w:t>
                      </w:r>
                    </w:p>
                  </w:txbxContent>
                </v:textbox>
              </v:shape>
              <v:shape id="_x0000_s1086" type="#_x0000_t202" style="position:absolute;left:1395;top:3540;width:4245;height:2820">
                <v:textbox>
                  <w:txbxContent>
                    <w:p w:rsidR="00D32C76" w:rsidRPr="0058712A" w:rsidRDefault="00D32C76" w:rsidP="00360782">
                      <w:pPr>
                        <w:jc w:val="center"/>
                        <w:rPr>
                          <w:rFonts w:ascii="Comic Sans MS" w:hAnsi="Comic Sans MS"/>
                          <w:sz w:val="28"/>
                          <w:szCs w:val="28"/>
                          <w:lang w:val="tr-TR"/>
                        </w:rPr>
                      </w:pPr>
                      <w:r w:rsidRPr="0058712A">
                        <w:rPr>
                          <w:rFonts w:ascii="Comic Sans MS" w:hAnsi="Comic Sans MS"/>
                          <w:b/>
                          <w:sz w:val="28"/>
                          <w:szCs w:val="28"/>
                          <w:lang w:val="tr-TR"/>
                        </w:rPr>
                        <w:t>PALM</w:t>
                      </w:r>
                      <w:r w:rsidRPr="0058712A">
                        <w:rPr>
                          <w:rFonts w:ascii="Comic Sans MS" w:hAnsi="Comic Sans MS"/>
                          <w:sz w:val="28"/>
                          <w:szCs w:val="28"/>
                          <w:lang w:val="tr-TR"/>
                        </w:rPr>
                        <w:t>=Organik etkenler</w:t>
                      </w:r>
                    </w:p>
                    <w:p w:rsidR="00D32C76" w:rsidRPr="00C624DC" w:rsidRDefault="00D32C76" w:rsidP="00360782">
                      <w:pPr>
                        <w:rPr>
                          <w:rFonts w:ascii="Comic Sans MS" w:hAnsi="Comic Sans MS"/>
                          <w:sz w:val="24"/>
                          <w:szCs w:val="24"/>
                          <w:lang w:val="tr-TR"/>
                        </w:rPr>
                      </w:pPr>
                      <w:r w:rsidRPr="00C624DC">
                        <w:rPr>
                          <w:rFonts w:ascii="Comic Sans MS" w:hAnsi="Comic Sans MS"/>
                          <w:b/>
                          <w:sz w:val="28"/>
                          <w:szCs w:val="28"/>
                          <w:lang w:val="tr-TR"/>
                        </w:rPr>
                        <w:t>P</w:t>
                      </w:r>
                      <w:r w:rsidRPr="00C624DC">
                        <w:rPr>
                          <w:rFonts w:ascii="Comic Sans MS" w:hAnsi="Comic Sans MS"/>
                          <w:sz w:val="24"/>
                          <w:szCs w:val="24"/>
                          <w:lang w:val="tr-TR"/>
                        </w:rPr>
                        <w:t>olip (AUB-P)</w:t>
                      </w:r>
                    </w:p>
                    <w:p w:rsidR="00D32C76" w:rsidRPr="00C624DC" w:rsidRDefault="00D32C76" w:rsidP="00360782">
                      <w:pPr>
                        <w:rPr>
                          <w:rFonts w:ascii="Comic Sans MS" w:hAnsi="Comic Sans MS"/>
                          <w:sz w:val="24"/>
                          <w:szCs w:val="24"/>
                          <w:lang w:val="tr-TR"/>
                        </w:rPr>
                      </w:pPr>
                      <w:r w:rsidRPr="00C624DC">
                        <w:rPr>
                          <w:rFonts w:ascii="Comic Sans MS" w:hAnsi="Comic Sans MS"/>
                          <w:b/>
                          <w:sz w:val="28"/>
                          <w:szCs w:val="28"/>
                          <w:lang w:val="tr-TR"/>
                        </w:rPr>
                        <w:t>A</w:t>
                      </w:r>
                      <w:r w:rsidRPr="00C624DC">
                        <w:rPr>
                          <w:rFonts w:ascii="Comic Sans MS" w:hAnsi="Comic Sans MS"/>
                          <w:sz w:val="24"/>
                          <w:szCs w:val="24"/>
                          <w:lang w:val="tr-TR"/>
                        </w:rPr>
                        <w:t>denomyosis (AUB-A)</w:t>
                      </w:r>
                    </w:p>
                    <w:p w:rsidR="00D32C76" w:rsidRPr="00C624DC" w:rsidRDefault="00D32C76" w:rsidP="00360782">
                      <w:pPr>
                        <w:rPr>
                          <w:rFonts w:ascii="Comic Sans MS" w:hAnsi="Comic Sans MS"/>
                          <w:sz w:val="24"/>
                          <w:szCs w:val="24"/>
                          <w:lang w:val="tr-TR"/>
                        </w:rPr>
                      </w:pPr>
                      <w:r w:rsidRPr="00C624DC">
                        <w:rPr>
                          <w:rFonts w:ascii="Comic Sans MS" w:hAnsi="Comic Sans MS"/>
                          <w:b/>
                          <w:sz w:val="28"/>
                          <w:szCs w:val="28"/>
                          <w:lang w:val="tr-TR"/>
                        </w:rPr>
                        <w:t>L</w:t>
                      </w:r>
                      <w:r w:rsidRPr="00C624DC">
                        <w:rPr>
                          <w:rFonts w:ascii="Comic Sans MS" w:hAnsi="Comic Sans MS"/>
                          <w:sz w:val="24"/>
                          <w:szCs w:val="24"/>
                          <w:lang w:val="tr-TR"/>
                        </w:rPr>
                        <w:t>eiomyoma (AUB-L)</w:t>
                      </w:r>
                    </w:p>
                    <w:p w:rsidR="00D32C76" w:rsidRPr="00C624DC" w:rsidRDefault="00D32C76" w:rsidP="00360782">
                      <w:pPr>
                        <w:rPr>
                          <w:rFonts w:ascii="Comic Sans MS" w:hAnsi="Comic Sans MS"/>
                          <w:sz w:val="24"/>
                          <w:szCs w:val="24"/>
                          <w:lang w:val="tr-TR"/>
                        </w:rPr>
                      </w:pPr>
                      <w:r>
                        <w:rPr>
                          <w:rFonts w:ascii="Comic Sans MS" w:hAnsi="Comic Sans MS"/>
                          <w:sz w:val="24"/>
                          <w:szCs w:val="24"/>
                          <w:lang w:val="tr-TR"/>
                        </w:rPr>
                        <w:t xml:space="preserve">   </w:t>
                      </w:r>
                      <w:r w:rsidRPr="00C624DC">
                        <w:rPr>
                          <w:rFonts w:ascii="Comic Sans MS" w:hAnsi="Comic Sans MS"/>
                          <w:sz w:val="24"/>
                          <w:szCs w:val="24"/>
                          <w:lang w:val="tr-TR"/>
                        </w:rPr>
                        <w:t>Submukozal Myoma (AUB-L</w:t>
                      </w:r>
                      <w:r w:rsidRPr="00C624DC">
                        <w:rPr>
                          <w:rFonts w:ascii="Comic Sans MS" w:hAnsi="Comic Sans MS"/>
                          <w:sz w:val="24"/>
                          <w:szCs w:val="24"/>
                          <w:vertAlign w:val="subscript"/>
                          <w:lang w:val="tr-TR"/>
                        </w:rPr>
                        <w:t>SM</w:t>
                      </w:r>
                      <w:r w:rsidRPr="00C624DC">
                        <w:rPr>
                          <w:rFonts w:ascii="Comic Sans MS" w:hAnsi="Comic Sans MS"/>
                          <w:sz w:val="24"/>
                          <w:szCs w:val="24"/>
                          <w:lang w:val="tr-TR"/>
                        </w:rPr>
                        <w:t>)</w:t>
                      </w:r>
                    </w:p>
                    <w:p w:rsidR="00D32C76" w:rsidRPr="00C624DC" w:rsidRDefault="00D32C76" w:rsidP="00360782">
                      <w:pPr>
                        <w:rPr>
                          <w:rFonts w:ascii="Comic Sans MS" w:hAnsi="Comic Sans MS"/>
                          <w:sz w:val="24"/>
                          <w:szCs w:val="24"/>
                          <w:lang w:val="tr-TR"/>
                        </w:rPr>
                      </w:pPr>
                      <w:r>
                        <w:rPr>
                          <w:rFonts w:ascii="Comic Sans MS" w:hAnsi="Comic Sans MS"/>
                          <w:sz w:val="24"/>
                          <w:szCs w:val="24"/>
                          <w:lang w:val="tr-TR"/>
                        </w:rPr>
                        <w:t xml:space="preserve">   </w:t>
                      </w:r>
                      <w:r w:rsidRPr="00C624DC">
                        <w:rPr>
                          <w:rFonts w:ascii="Comic Sans MS" w:hAnsi="Comic Sans MS"/>
                          <w:sz w:val="24"/>
                          <w:szCs w:val="24"/>
                          <w:lang w:val="tr-TR"/>
                        </w:rPr>
                        <w:t>Diğer Myomlar (AUB-L</w:t>
                      </w:r>
                      <w:r w:rsidRPr="00C624DC">
                        <w:rPr>
                          <w:rFonts w:ascii="Comic Sans MS" w:hAnsi="Comic Sans MS"/>
                          <w:sz w:val="24"/>
                          <w:szCs w:val="24"/>
                          <w:vertAlign w:val="subscript"/>
                          <w:lang w:val="tr-TR"/>
                        </w:rPr>
                        <w:t>O</w:t>
                      </w:r>
                      <w:r w:rsidRPr="00C624DC">
                        <w:rPr>
                          <w:rFonts w:ascii="Comic Sans MS" w:hAnsi="Comic Sans MS"/>
                          <w:sz w:val="24"/>
                          <w:szCs w:val="24"/>
                          <w:lang w:val="tr-TR"/>
                        </w:rPr>
                        <w:t>)</w:t>
                      </w:r>
                    </w:p>
                    <w:p w:rsidR="00D32C76" w:rsidRPr="00C624DC" w:rsidRDefault="00D32C76" w:rsidP="00360782">
                      <w:pPr>
                        <w:rPr>
                          <w:rFonts w:ascii="Comic Sans MS" w:hAnsi="Comic Sans MS"/>
                          <w:sz w:val="24"/>
                          <w:szCs w:val="24"/>
                          <w:lang w:val="tr-TR"/>
                        </w:rPr>
                      </w:pPr>
                      <w:r w:rsidRPr="00C624DC">
                        <w:rPr>
                          <w:rFonts w:ascii="Comic Sans MS" w:hAnsi="Comic Sans MS"/>
                          <w:b/>
                          <w:sz w:val="28"/>
                          <w:szCs w:val="28"/>
                          <w:lang w:val="tr-TR"/>
                        </w:rPr>
                        <w:t>M</w:t>
                      </w:r>
                      <w:r w:rsidRPr="00C624DC">
                        <w:rPr>
                          <w:rFonts w:ascii="Comic Sans MS" w:hAnsi="Comic Sans MS"/>
                          <w:sz w:val="24"/>
                          <w:szCs w:val="24"/>
                          <w:lang w:val="tr-TR"/>
                        </w:rPr>
                        <w:t>alignite veya Hiperplazi (AUB-M)</w:t>
                      </w:r>
                    </w:p>
                    <w:p w:rsidR="00D32C76" w:rsidRDefault="00D32C76" w:rsidP="00360782"/>
                  </w:txbxContent>
                </v:textbox>
              </v:shape>
              <v:shape id="_x0000_s1087" type="#_x0000_t202" style="position:absolute;left:5987;top:3540;width:4170;height:2820">
                <v:textbox>
                  <w:txbxContent>
                    <w:p w:rsidR="00D32C76" w:rsidRPr="0058712A" w:rsidRDefault="00D32C76" w:rsidP="00360782">
                      <w:pPr>
                        <w:jc w:val="center"/>
                        <w:rPr>
                          <w:rFonts w:ascii="Comic Sans MS" w:hAnsi="Comic Sans MS"/>
                          <w:sz w:val="28"/>
                          <w:szCs w:val="28"/>
                          <w:lang w:val="tr-TR"/>
                        </w:rPr>
                      </w:pPr>
                      <w:r w:rsidRPr="0058712A">
                        <w:rPr>
                          <w:rFonts w:ascii="Comic Sans MS" w:hAnsi="Comic Sans MS"/>
                          <w:b/>
                          <w:sz w:val="28"/>
                          <w:szCs w:val="28"/>
                        </w:rPr>
                        <w:t>COEIN</w:t>
                      </w:r>
                      <w:r w:rsidRPr="0058712A">
                        <w:rPr>
                          <w:rFonts w:ascii="Comic Sans MS" w:hAnsi="Comic Sans MS"/>
                          <w:sz w:val="28"/>
                          <w:szCs w:val="28"/>
                        </w:rPr>
                        <w:t>=</w:t>
                      </w:r>
                      <w:r>
                        <w:rPr>
                          <w:rFonts w:ascii="Comic Sans MS" w:hAnsi="Comic Sans MS"/>
                          <w:sz w:val="28"/>
                          <w:szCs w:val="28"/>
                          <w:lang w:val="tr-TR"/>
                        </w:rPr>
                        <w:t>Non</w:t>
                      </w:r>
                      <w:r w:rsidRPr="0058712A">
                        <w:rPr>
                          <w:rFonts w:ascii="Comic Sans MS" w:hAnsi="Comic Sans MS"/>
                          <w:sz w:val="28"/>
                          <w:szCs w:val="28"/>
                          <w:lang w:val="tr-TR"/>
                        </w:rPr>
                        <w:t>organik Nedenler</w:t>
                      </w:r>
                    </w:p>
                    <w:p w:rsidR="00D32C76" w:rsidRPr="00C624DC" w:rsidRDefault="00D32C76" w:rsidP="0058712A">
                      <w:pPr>
                        <w:spacing w:line="276" w:lineRule="auto"/>
                        <w:jc w:val="both"/>
                        <w:rPr>
                          <w:rFonts w:ascii="Comic Sans MS" w:hAnsi="Comic Sans MS"/>
                          <w:sz w:val="24"/>
                          <w:szCs w:val="24"/>
                          <w:lang w:val="tr-TR"/>
                        </w:rPr>
                      </w:pPr>
                      <w:r w:rsidRPr="00C35F03">
                        <w:rPr>
                          <w:rFonts w:ascii="Comic Sans MS" w:hAnsi="Comic Sans MS"/>
                          <w:b/>
                          <w:sz w:val="28"/>
                          <w:szCs w:val="28"/>
                          <w:lang w:val="tr-TR"/>
                        </w:rPr>
                        <w:t>C</w:t>
                      </w:r>
                      <w:r w:rsidRPr="00C624DC">
                        <w:rPr>
                          <w:rFonts w:ascii="Comic Sans MS" w:hAnsi="Comic Sans MS"/>
                          <w:sz w:val="24"/>
                          <w:szCs w:val="24"/>
                          <w:lang w:val="tr-TR"/>
                        </w:rPr>
                        <w:t>oagülopati (AUB-C)</w:t>
                      </w:r>
                    </w:p>
                    <w:p w:rsidR="00D32C76" w:rsidRPr="00C624DC" w:rsidRDefault="00D32C76" w:rsidP="0058712A">
                      <w:pPr>
                        <w:spacing w:line="276" w:lineRule="auto"/>
                        <w:jc w:val="both"/>
                        <w:rPr>
                          <w:rFonts w:ascii="Comic Sans MS" w:hAnsi="Comic Sans MS"/>
                          <w:sz w:val="24"/>
                          <w:szCs w:val="24"/>
                          <w:lang w:val="tr-TR"/>
                        </w:rPr>
                      </w:pPr>
                      <w:r w:rsidRPr="00C624DC">
                        <w:rPr>
                          <w:rFonts w:ascii="Comic Sans MS" w:hAnsi="Comic Sans MS"/>
                          <w:b/>
                          <w:sz w:val="28"/>
                          <w:szCs w:val="28"/>
                          <w:lang w:val="tr-TR"/>
                        </w:rPr>
                        <w:t>O</w:t>
                      </w:r>
                      <w:r w:rsidRPr="00C624DC">
                        <w:rPr>
                          <w:rFonts w:ascii="Comic Sans MS" w:hAnsi="Comic Sans MS"/>
                          <w:sz w:val="24"/>
                          <w:szCs w:val="24"/>
                          <w:lang w:val="tr-TR"/>
                        </w:rPr>
                        <w:t>vulatuar Disfonksiyon (AUB-O)</w:t>
                      </w:r>
                    </w:p>
                    <w:p w:rsidR="00D32C76" w:rsidRPr="00C624DC" w:rsidRDefault="00D32C76" w:rsidP="0058712A">
                      <w:pPr>
                        <w:spacing w:line="276" w:lineRule="auto"/>
                        <w:jc w:val="both"/>
                        <w:rPr>
                          <w:rFonts w:ascii="Comic Sans MS" w:hAnsi="Comic Sans MS"/>
                          <w:sz w:val="24"/>
                          <w:szCs w:val="24"/>
                          <w:lang w:val="tr-TR"/>
                        </w:rPr>
                      </w:pPr>
                      <w:r w:rsidRPr="00C624DC">
                        <w:rPr>
                          <w:rFonts w:ascii="Comic Sans MS" w:hAnsi="Comic Sans MS"/>
                          <w:b/>
                          <w:sz w:val="28"/>
                          <w:szCs w:val="28"/>
                          <w:lang w:val="tr-TR"/>
                        </w:rPr>
                        <w:t>E</w:t>
                      </w:r>
                      <w:r w:rsidRPr="00C624DC">
                        <w:rPr>
                          <w:rFonts w:ascii="Comic Sans MS" w:hAnsi="Comic Sans MS"/>
                          <w:sz w:val="24"/>
                          <w:szCs w:val="24"/>
                          <w:lang w:val="tr-TR"/>
                        </w:rPr>
                        <w:t>ndometrial (AUB-E)</w:t>
                      </w:r>
                    </w:p>
                    <w:p w:rsidR="00D32C76" w:rsidRPr="00C624DC" w:rsidRDefault="00D32C76" w:rsidP="0058712A">
                      <w:pPr>
                        <w:spacing w:line="276" w:lineRule="auto"/>
                        <w:jc w:val="both"/>
                        <w:rPr>
                          <w:rFonts w:ascii="Comic Sans MS" w:hAnsi="Comic Sans MS"/>
                          <w:sz w:val="24"/>
                          <w:szCs w:val="24"/>
                          <w:lang w:val="tr-TR"/>
                        </w:rPr>
                      </w:pPr>
                      <w:r w:rsidRPr="00C624DC">
                        <w:rPr>
                          <w:rFonts w:ascii="Comic Sans MS" w:hAnsi="Comic Sans MS"/>
                          <w:b/>
                          <w:sz w:val="28"/>
                          <w:szCs w:val="28"/>
                          <w:lang w:val="tr-TR"/>
                        </w:rPr>
                        <w:t>I</w:t>
                      </w:r>
                      <w:r>
                        <w:rPr>
                          <w:rFonts w:ascii="Comic Sans MS" w:hAnsi="Comic Sans MS"/>
                          <w:sz w:val="24"/>
                          <w:szCs w:val="24"/>
                          <w:lang w:val="tr-TR"/>
                        </w:rPr>
                        <w:t>atroj</w:t>
                      </w:r>
                      <w:r w:rsidRPr="00C624DC">
                        <w:rPr>
                          <w:rFonts w:ascii="Comic Sans MS" w:hAnsi="Comic Sans MS"/>
                          <w:sz w:val="24"/>
                          <w:szCs w:val="24"/>
                          <w:lang w:val="tr-TR"/>
                        </w:rPr>
                        <w:t>enik (AUB-I)</w:t>
                      </w:r>
                    </w:p>
                    <w:p w:rsidR="00D32C76" w:rsidRDefault="00D32C76" w:rsidP="0058712A">
                      <w:pPr>
                        <w:spacing w:line="276" w:lineRule="auto"/>
                        <w:jc w:val="both"/>
                      </w:pPr>
                      <w:r w:rsidRPr="00C624DC">
                        <w:rPr>
                          <w:rFonts w:ascii="Comic Sans MS" w:hAnsi="Comic Sans MS"/>
                          <w:b/>
                          <w:sz w:val="28"/>
                          <w:szCs w:val="28"/>
                          <w:lang w:val="tr-TR"/>
                        </w:rPr>
                        <w:t>N</w:t>
                      </w:r>
                      <w:r w:rsidRPr="00C624DC">
                        <w:rPr>
                          <w:rFonts w:ascii="Comic Sans MS" w:hAnsi="Comic Sans MS"/>
                          <w:sz w:val="24"/>
                          <w:szCs w:val="24"/>
                          <w:lang w:val="tr-TR"/>
                        </w:rPr>
                        <w:t>on klasifiye (AUB-N)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8" type="#_x0000_t67" style="position:absolute;left:7575;top:2820;width:270;height:480">
                <v:textbox style="layout-flow:vertical-ideographic"/>
              </v:shape>
              <v:shape id="_x0000_s1089" type="#_x0000_t67" style="position:absolute;left:3798;top:2820;width:270;height:480">
                <v:textbox style="layout-flow:vertical-ideographic"/>
              </v:shape>
            </v:group>
          </v:group>
        </w:pict>
      </w:r>
      <w:r w:rsidR="00126FD7" w:rsidRPr="0095517E">
        <w:rPr>
          <w:lang w:val="sv-SE"/>
        </w:rPr>
        <w:t xml:space="preserve">   </w:t>
      </w:r>
    </w:p>
    <w:p w:rsidR="00C624DC" w:rsidRDefault="00C624DC" w:rsidP="00C624DC">
      <w:pPr>
        <w:autoSpaceDE w:val="0"/>
        <w:autoSpaceDN w:val="0"/>
        <w:adjustRightInd w:val="0"/>
        <w:rPr>
          <w:rFonts w:ascii="StoneSans" w:hAnsi="StoneSans" w:cs="StoneSans"/>
          <w:sz w:val="18"/>
          <w:szCs w:val="18"/>
          <w:lang w:val="tr-TR"/>
        </w:rPr>
      </w:pPr>
      <w:r>
        <w:rPr>
          <w:rFonts w:ascii="StoneSans" w:hAnsi="StoneSans" w:cs="StoneSans"/>
          <w:sz w:val="18"/>
          <w:szCs w:val="18"/>
          <w:lang w:val="tr-TR"/>
        </w:rPr>
        <w:t xml:space="preserve"> </w:t>
      </w:r>
    </w:p>
    <w:p w:rsidR="008623EB" w:rsidRDefault="008623EB" w:rsidP="00D00039">
      <w:pPr>
        <w:tabs>
          <w:tab w:val="left" w:pos="720"/>
          <w:tab w:val="left" w:pos="1440"/>
          <w:tab w:val="left" w:pos="2880"/>
          <w:tab w:val="left" w:pos="4320"/>
          <w:tab w:val="left" w:pos="5760"/>
          <w:tab w:val="left" w:pos="7200"/>
          <w:tab w:val="left" w:pos="8505"/>
          <w:tab w:val="decimal" w:pos="9792"/>
          <w:tab w:val="left" w:pos="10080"/>
        </w:tabs>
        <w:spacing w:line="240" w:lineRule="atLeast"/>
        <w:ind w:left="720"/>
        <w:rPr>
          <w:noProof/>
          <w:lang w:val="tr-TR"/>
        </w:rPr>
      </w:pPr>
    </w:p>
    <w:p w:rsidR="00C624DC" w:rsidRDefault="00C624DC" w:rsidP="00D00039">
      <w:pPr>
        <w:tabs>
          <w:tab w:val="left" w:pos="720"/>
          <w:tab w:val="left" w:pos="1440"/>
          <w:tab w:val="left" w:pos="2880"/>
          <w:tab w:val="left" w:pos="4320"/>
          <w:tab w:val="left" w:pos="5760"/>
          <w:tab w:val="left" w:pos="7200"/>
          <w:tab w:val="left" w:pos="8505"/>
          <w:tab w:val="decimal" w:pos="9792"/>
          <w:tab w:val="left" w:pos="10080"/>
        </w:tabs>
        <w:spacing w:line="240" w:lineRule="atLeast"/>
        <w:ind w:left="720"/>
        <w:rPr>
          <w:noProof/>
          <w:lang w:val="tr-TR"/>
        </w:rPr>
      </w:pPr>
    </w:p>
    <w:p w:rsidR="00C624DC" w:rsidRDefault="00C624DC" w:rsidP="00D00039">
      <w:pPr>
        <w:tabs>
          <w:tab w:val="left" w:pos="720"/>
          <w:tab w:val="left" w:pos="1440"/>
          <w:tab w:val="left" w:pos="2880"/>
          <w:tab w:val="left" w:pos="4320"/>
          <w:tab w:val="left" w:pos="5760"/>
          <w:tab w:val="left" w:pos="7200"/>
          <w:tab w:val="left" w:pos="8505"/>
          <w:tab w:val="decimal" w:pos="9792"/>
          <w:tab w:val="left" w:pos="10080"/>
        </w:tabs>
        <w:spacing w:line="240" w:lineRule="atLeast"/>
        <w:ind w:left="720"/>
        <w:rPr>
          <w:noProof/>
          <w:lang w:val="tr-TR"/>
        </w:rPr>
      </w:pPr>
    </w:p>
    <w:p w:rsidR="00C624DC" w:rsidRDefault="00C624DC" w:rsidP="00D00039">
      <w:pPr>
        <w:tabs>
          <w:tab w:val="left" w:pos="720"/>
          <w:tab w:val="left" w:pos="1440"/>
          <w:tab w:val="left" w:pos="2880"/>
          <w:tab w:val="left" w:pos="4320"/>
          <w:tab w:val="left" w:pos="5760"/>
          <w:tab w:val="left" w:pos="7200"/>
          <w:tab w:val="left" w:pos="8505"/>
          <w:tab w:val="decimal" w:pos="9792"/>
          <w:tab w:val="left" w:pos="10080"/>
        </w:tabs>
        <w:spacing w:line="240" w:lineRule="atLeast"/>
        <w:ind w:left="720"/>
        <w:rPr>
          <w:noProof/>
          <w:lang w:val="tr-TR"/>
        </w:rPr>
      </w:pPr>
    </w:p>
    <w:p w:rsidR="008623EB" w:rsidRDefault="008623EB" w:rsidP="00D00039">
      <w:pPr>
        <w:tabs>
          <w:tab w:val="left" w:pos="720"/>
          <w:tab w:val="left" w:pos="1440"/>
          <w:tab w:val="left" w:pos="2880"/>
          <w:tab w:val="left" w:pos="4320"/>
          <w:tab w:val="left" w:pos="5760"/>
          <w:tab w:val="left" w:pos="7200"/>
          <w:tab w:val="left" w:pos="8505"/>
          <w:tab w:val="decimal" w:pos="9792"/>
          <w:tab w:val="left" w:pos="10080"/>
        </w:tabs>
        <w:spacing w:line="240" w:lineRule="atLeast"/>
        <w:ind w:left="720"/>
        <w:rPr>
          <w:noProof/>
          <w:lang w:val="tr-TR"/>
        </w:rPr>
      </w:pPr>
    </w:p>
    <w:p w:rsidR="008623EB" w:rsidRDefault="008623EB" w:rsidP="00D00039">
      <w:pPr>
        <w:tabs>
          <w:tab w:val="left" w:pos="720"/>
          <w:tab w:val="left" w:pos="1440"/>
          <w:tab w:val="left" w:pos="2880"/>
          <w:tab w:val="left" w:pos="4320"/>
          <w:tab w:val="left" w:pos="5760"/>
          <w:tab w:val="left" w:pos="7200"/>
          <w:tab w:val="left" w:pos="8505"/>
          <w:tab w:val="decimal" w:pos="9792"/>
          <w:tab w:val="left" w:pos="10080"/>
        </w:tabs>
        <w:spacing w:line="240" w:lineRule="atLeast"/>
        <w:ind w:left="720"/>
        <w:rPr>
          <w:noProof/>
          <w:lang w:val="tr-TR"/>
        </w:rPr>
      </w:pPr>
    </w:p>
    <w:p w:rsidR="008623EB" w:rsidRDefault="008623EB" w:rsidP="00D00039">
      <w:pPr>
        <w:tabs>
          <w:tab w:val="left" w:pos="720"/>
          <w:tab w:val="left" w:pos="1440"/>
          <w:tab w:val="left" w:pos="2880"/>
          <w:tab w:val="left" w:pos="4320"/>
          <w:tab w:val="left" w:pos="5760"/>
          <w:tab w:val="left" w:pos="7200"/>
          <w:tab w:val="left" w:pos="8505"/>
          <w:tab w:val="decimal" w:pos="9792"/>
          <w:tab w:val="left" w:pos="10080"/>
        </w:tabs>
        <w:spacing w:line="240" w:lineRule="atLeast"/>
        <w:ind w:left="720"/>
        <w:rPr>
          <w:noProof/>
          <w:lang w:val="tr-TR"/>
        </w:rPr>
      </w:pPr>
    </w:p>
    <w:p w:rsidR="008623EB" w:rsidRDefault="008623EB" w:rsidP="00D00039">
      <w:pPr>
        <w:tabs>
          <w:tab w:val="left" w:pos="720"/>
          <w:tab w:val="left" w:pos="1440"/>
          <w:tab w:val="left" w:pos="2880"/>
          <w:tab w:val="left" w:pos="4320"/>
          <w:tab w:val="left" w:pos="5760"/>
          <w:tab w:val="left" w:pos="7200"/>
          <w:tab w:val="left" w:pos="8505"/>
          <w:tab w:val="decimal" w:pos="9792"/>
          <w:tab w:val="left" w:pos="10080"/>
        </w:tabs>
        <w:spacing w:line="240" w:lineRule="atLeast"/>
        <w:ind w:left="720"/>
        <w:rPr>
          <w:noProof/>
          <w:lang w:val="tr-TR"/>
        </w:rPr>
      </w:pPr>
    </w:p>
    <w:p w:rsidR="008623EB" w:rsidRDefault="008623EB" w:rsidP="00D00039">
      <w:pPr>
        <w:tabs>
          <w:tab w:val="left" w:pos="720"/>
          <w:tab w:val="left" w:pos="1440"/>
          <w:tab w:val="left" w:pos="2880"/>
          <w:tab w:val="left" w:pos="4320"/>
          <w:tab w:val="left" w:pos="5760"/>
          <w:tab w:val="left" w:pos="7200"/>
          <w:tab w:val="left" w:pos="8505"/>
          <w:tab w:val="decimal" w:pos="9792"/>
          <w:tab w:val="left" w:pos="10080"/>
        </w:tabs>
        <w:spacing w:line="240" w:lineRule="atLeast"/>
        <w:ind w:left="720"/>
        <w:rPr>
          <w:noProof/>
          <w:lang w:val="tr-TR"/>
        </w:rPr>
      </w:pPr>
    </w:p>
    <w:p w:rsidR="008623EB" w:rsidRDefault="008623EB" w:rsidP="00D00039">
      <w:pPr>
        <w:tabs>
          <w:tab w:val="left" w:pos="720"/>
          <w:tab w:val="left" w:pos="1440"/>
          <w:tab w:val="left" w:pos="2880"/>
          <w:tab w:val="left" w:pos="4320"/>
          <w:tab w:val="left" w:pos="5760"/>
          <w:tab w:val="left" w:pos="7200"/>
          <w:tab w:val="left" w:pos="8505"/>
          <w:tab w:val="decimal" w:pos="9792"/>
          <w:tab w:val="left" w:pos="10080"/>
        </w:tabs>
        <w:spacing w:line="240" w:lineRule="atLeast"/>
        <w:ind w:left="720"/>
        <w:rPr>
          <w:noProof/>
          <w:lang w:val="tr-TR"/>
        </w:rPr>
      </w:pPr>
    </w:p>
    <w:p w:rsidR="008623EB" w:rsidRDefault="008623EB" w:rsidP="00D00039">
      <w:pPr>
        <w:tabs>
          <w:tab w:val="left" w:pos="720"/>
          <w:tab w:val="left" w:pos="1440"/>
          <w:tab w:val="left" w:pos="2880"/>
          <w:tab w:val="left" w:pos="4320"/>
          <w:tab w:val="left" w:pos="5760"/>
          <w:tab w:val="left" w:pos="7200"/>
          <w:tab w:val="left" w:pos="8505"/>
          <w:tab w:val="decimal" w:pos="9792"/>
          <w:tab w:val="left" w:pos="10080"/>
        </w:tabs>
        <w:spacing w:line="240" w:lineRule="atLeast"/>
        <w:ind w:left="720"/>
        <w:rPr>
          <w:noProof/>
          <w:lang w:val="tr-TR"/>
        </w:rPr>
      </w:pPr>
    </w:p>
    <w:p w:rsidR="008623EB" w:rsidRDefault="008623EB" w:rsidP="00D00039">
      <w:pPr>
        <w:tabs>
          <w:tab w:val="left" w:pos="720"/>
          <w:tab w:val="left" w:pos="1440"/>
          <w:tab w:val="left" w:pos="2880"/>
          <w:tab w:val="left" w:pos="4320"/>
          <w:tab w:val="left" w:pos="5760"/>
          <w:tab w:val="left" w:pos="7200"/>
          <w:tab w:val="left" w:pos="8505"/>
          <w:tab w:val="decimal" w:pos="9792"/>
          <w:tab w:val="left" w:pos="10080"/>
        </w:tabs>
        <w:spacing w:line="240" w:lineRule="atLeast"/>
        <w:ind w:left="720"/>
        <w:rPr>
          <w:noProof/>
          <w:lang w:val="tr-TR"/>
        </w:rPr>
      </w:pPr>
    </w:p>
    <w:p w:rsidR="008623EB" w:rsidRDefault="008623EB" w:rsidP="00D00039">
      <w:pPr>
        <w:tabs>
          <w:tab w:val="left" w:pos="720"/>
          <w:tab w:val="left" w:pos="1440"/>
          <w:tab w:val="left" w:pos="2880"/>
          <w:tab w:val="left" w:pos="4320"/>
          <w:tab w:val="left" w:pos="5760"/>
          <w:tab w:val="left" w:pos="7200"/>
          <w:tab w:val="left" w:pos="8505"/>
          <w:tab w:val="decimal" w:pos="9792"/>
          <w:tab w:val="left" w:pos="10080"/>
        </w:tabs>
        <w:spacing w:line="240" w:lineRule="atLeast"/>
        <w:ind w:left="720"/>
        <w:rPr>
          <w:noProof/>
          <w:lang w:val="tr-TR"/>
        </w:rPr>
      </w:pPr>
    </w:p>
    <w:p w:rsidR="009B2601" w:rsidRDefault="009B2601" w:rsidP="00D00039">
      <w:pPr>
        <w:tabs>
          <w:tab w:val="left" w:pos="720"/>
          <w:tab w:val="left" w:pos="1440"/>
          <w:tab w:val="left" w:pos="2880"/>
          <w:tab w:val="left" w:pos="4320"/>
          <w:tab w:val="left" w:pos="5760"/>
          <w:tab w:val="left" w:pos="7200"/>
          <w:tab w:val="left" w:pos="8505"/>
          <w:tab w:val="decimal" w:pos="9792"/>
          <w:tab w:val="left" w:pos="10080"/>
        </w:tabs>
        <w:spacing w:line="240" w:lineRule="atLeast"/>
        <w:ind w:left="720"/>
        <w:rPr>
          <w:rFonts w:ascii="Comic Sans MS" w:hAnsi="Comic Sans MS"/>
          <w:i/>
          <w:noProof/>
          <w:lang w:val="tr-TR"/>
        </w:rPr>
      </w:pPr>
    </w:p>
    <w:p w:rsidR="008623EB" w:rsidRPr="00360782" w:rsidRDefault="00360782" w:rsidP="00D00039">
      <w:pPr>
        <w:tabs>
          <w:tab w:val="left" w:pos="720"/>
          <w:tab w:val="left" w:pos="1440"/>
          <w:tab w:val="left" w:pos="2880"/>
          <w:tab w:val="left" w:pos="4320"/>
          <w:tab w:val="left" w:pos="5760"/>
          <w:tab w:val="left" w:pos="7200"/>
          <w:tab w:val="left" w:pos="8505"/>
          <w:tab w:val="decimal" w:pos="9792"/>
          <w:tab w:val="left" w:pos="10080"/>
        </w:tabs>
        <w:spacing w:line="240" w:lineRule="atLeast"/>
        <w:ind w:left="720"/>
        <w:rPr>
          <w:rFonts w:ascii="Comic Sans MS" w:hAnsi="Comic Sans MS"/>
          <w:i/>
          <w:noProof/>
          <w:lang w:val="tr-TR"/>
        </w:rPr>
      </w:pPr>
      <w:r w:rsidRPr="00360782">
        <w:rPr>
          <w:rFonts w:ascii="Comic Sans MS" w:hAnsi="Comic Sans MS"/>
          <w:i/>
          <w:noProof/>
          <w:lang w:val="tr-TR"/>
        </w:rPr>
        <w:t>Şekil-1:</w:t>
      </w:r>
      <w:r w:rsidRPr="00360782">
        <w:rPr>
          <w:rFonts w:ascii="Comic Sans MS" w:hAnsi="Comic Sans MS" w:cs="AdvT118"/>
          <w:i/>
          <w:lang w:val="tr-TR"/>
        </w:rPr>
        <w:t xml:space="preserve"> FIGO tarafından </w:t>
      </w:r>
      <w:r w:rsidR="009B2601">
        <w:rPr>
          <w:rFonts w:ascii="Comic Sans MS" w:hAnsi="Comic Sans MS" w:cs="AdvT118"/>
          <w:i/>
          <w:lang w:val="tr-TR"/>
        </w:rPr>
        <w:t xml:space="preserve">önerilen </w:t>
      </w:r>
      <w:r w:rsidRPr="00360782">
        <w:rPr>
          <w:rFonts w:ascii="Comic Sans MS" w:hAnsi="Comic Sans MS" w:cs="AdvT118"/>
          <w:i/>
          <w:lang w:val="tr-TR"/>
        </w:rPr>
        <w:t>yeni bir klasifikasyon sistemi (PALM-COEIN)</w:t>
      </w:r>
      <w:r>
        <w:rPr>
          <w:rFonts w:ascii="Comic Sans MS" w:hAnsi="Comic Sans MS" w:cs="AdvT118"/>
          <w:i/>
          <w:lang w:val="tr-TR"/>
        </w:rPr>
        <w:t>.</w:t>
      </w:r>
    </w:p>
    <w:p w:rsidR="008623EB" w:rsidRDefault="008623EB" w:rsidP="00D00039">
      <w:pPr>
        <w:tabs>
          <w:tab w:val="left" w:pos="720"/>
          <w:tab w:val="left" w:pos="1440"/>
          <w:tab w:val="left" w:pos="2880"/>
          <w:tab w:val="left" w:pos="4320"/>
          <w:tab w:val="left" w:pos="5760"/>
          <w:tab w:val="left" w:pos="7200"/>
          <w:tab w:val="left" w:pos="8505"/>
          <w:tab w:val="decimal" w:pos="9792"/>
          <w:tab w:val="left" w:pos="10080"/>
        </w:tabs>
        <w:spacing w:line="240" w:lineRule="atLeast"/>
        <w:ind w:left="720"/>
        <w:rPr>
          <w:noProof/>
          <w:lang w:val="tr-TR"/>
        </w:rPr>
      </w:pPr>
    </w:p>
    <w:p w:rsidR="008623EB" w:rsidRDefault="008623EB" w:rsidP="008623EB">
      <w:pPr>
        <w:tabs>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cs="AdvT118"/>
          <w:sz w:val="22"/>
          <w:szCs w:val="22"/>
          <w:lang w:val="tr-TR"/>
        </w:rPr>
      </w:pPr>
      <w:r w:rsidRPr="00D341A9">
        <w:rPr>
          <w:rFonts w:ascii="Comic Sans MS" w:hAnsi="Comic Sans MS" w:cs="AdvT118"/>
          <w:sz w:val="22"/>
          <w:szCs w:val="22"/>
          <w:lang w:val="tr-TR"/>
        </w:rPr>
        <w:t xml:space="preserve">Patolojik uterus kanamaları organik bir nedene bağlı olabildiği gibi, herhangi bir organik neden olmadan da oluşabilir. Kanama yapan organik etkenlere örnek olarak </w:t>
      </w:r>
      <w:r w:rsidRPr="00D341A9">
        <w:rPr>
          <w:rFonts w:ascii="Comic Sans MS" w:hAnsi="Comic Sans MS" w:cs="AdvT118"/>
          <w:sz w:val="22"/>
          <w:szCs w:val="22"/>
          <w:lang w:val="tr-TR"/>
        </w:rPr>
        <w:lastRenderedPageBreak/>
        <w:t xml:space="preserve">endometrium poliplerini, submuköz myomları ve endometrium kanserini örnek olarak gösterebiliriz. Organik bir nedene bağlı olmayan, normal dışı uterus kanamalarına  da </w:t>
      </w:r>
      <w:r w:rsidRPr="00D00039">
        <w:rPr>
          <w:rFonts w:ascii="Comic Sans MS" w:hAnsi="Comic Sans MS" w:cs="AdvT118"/>
          <w:b/>
          <w:sz w:val="22"/>
          <w:szCs w:val="22"/>
          <w:lang w:val="tr-TR"/>
        </w:rPr>
        <w:t>disfonksiyonel kanama</w:t>
      </w:r>
      <w:r w:rsidRPr="00D341A9">
        <w:rPr>
          <w:rFonts w:ascii="Comic Sans MS" w:hAnsi="Comic Sans MS" w:cs="AdvT118"/>
          <w:sz w:val="22"/>
          <w:szCs w:val="22"/>
          <w:lang w:val="tr-TR"/>
        </w:rPr>
        <w:t xml:space="preserve"> adı verilir. Bu nedenle disfonksiyonel kanama tanısı, diğer kanama yapan nedenlerin ekarte edilmesinden sonra konan bir tanıdır. </w:t>
      </w:r>
      <w:r>
        <w:rPr>
          <w:rFonts w:ascii="Comic Sans MS" w:hAnsi="Comic Sans MS" w:cs="AdvT118"/>
          <w:sz w:val="22"/>
          <w:szCs w:val="22"/>
          <w:lang w:val="tr-TR"/>
        </w:rPr>
        <w:t xml:space="preserve"> </w:t>
      </w:r>
      <w:r w:rsidRPr="00A21F7F">
        <w:rPr>
          <w:rFonts w:ascii="Comic Sans MS" w:hAnsi="Comic Sans MS" w:cs="AdvT116"/>
          <w:b/>
          <w:sz w:val="22"/>
          <w:szCs w:val="22"/>
          <w:lang w:val="tr-TR"/>
        </w:rPr>
        <w:t>Menoraji</w:t>
      </w:r>
      <w:r w:rsidRPr="0095517E">
        <w:rPr>
          <w:rFonts w:ascii="Comic Sans MS" w:hAnsi="Comic Sans MS" w:cs="AdvT116"/>
          <w:sz w:val="22"/>
          <w:szCs w:val="22"/>
          <w:lang w:val="tr-TR"/>
        </w:rPr>
        <w:t>, bir semptom, disfonksiyonel kanama ise bir tanıdır.</w:t>
      </w:r>
      <w:r>
        <w:rPr>
          <w:rFonts w:ascii="Comic Sans MS" w:hAnsi="Comic Sans MS" w:cs="Tahoma"/>
          <w:sz w:val="22"/>
          <w:szCs w:val="22"/>
          <w:lang w:val="sv-SE"/>
        </w:rPr>
        <w:t xml:space="preserve"> </w:t>
      </w:r>
      <w:r w:rsidRPr="00D341A9">
        <w:rPr>
          <w:rFonts w:ascii="Comic Sans MS" w:hAnsi="Comic Sans MS" w:cs="AdvT118"/>
          <w:sz w:val="22"/>
          <w:szCs w:val="22"/>
          <w:lang w:val="tr-TR"/>
        </w:rPr>
        <w:t>(1, 2, 3,</w:t>
      </w:r>
      <w:r w:rsidR="009B2601">
        <w:rPr>
          <w:rFonts w:ascii="Comic Sans MS" w:hAnsi="Comic Sans MS" w:cs="AdvT118"/>
          <w:sz w:val="22"/>
          <w:szCs w:val="22"/>
          <w:lang w:val="tr-TR"/>
        </w:rPr>
        <w:t xml:space="preserve"> </w:t>
      </w:r>
      <w:r w:rsidRPr="00D341A9">
        <w:rPr>
          <w:rFonts w:ascii="Comic Sans MS" w:hAnsi="Comic Sans MS" w:cs="AdvT118"/>
          <w:sz w:val="22"/>
          <w:szCs w:val="22"/>
          <w:lang w:val="tr-TR"/>
        </w:rPr>
        <w:t>4)</w:t>
      </w:r>
    </w:p>
    <w:p w:rsidR="00F4141F" w:rsidRDefault="00F4141F" w:rsidP="008623EB">
      <w:pPr>
        <w:tabs>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cs="AdvT118"/>
          <w:sz w:val="22"/>
          <w:szCs w:val="22"/>
          <w:lang w:val="tr-TR"/>
        </w:rPr>
      </w:pPr>
    </w:p>
    <w:p w:rsidR="00F4141F" w:rsidRPr="00D00039" w:rsidRDefault="00F4141F" w:rsidP="008623EB">
      <w:pPr>
        <w:tabs>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cs="Tahoma"/>
          <w:sz w:val="22"/>
          <w:szCs w:val="22"/>
          <w:lang w:val="sv-SE"/>
        </w:rPr>
      </w:pPr>
      <w:r>
        <w:rPr>
          <w:rFonts w:ascii="Comic Sans MS" w:hAnsi="Comic Sans MS" w:cs="AdvT118"/>
          <w:sz w:val="22"/>
          <w:szCs w:val="22"/>
          <w:lang w:val="tr-TR"/>
        </w:rPr>
        <w:t>Ancak son yıllarda, 2011 yılında FIGO tarafından yeni bir klasifikasyon sistemi (PALM-COEIN), tanımlanmıştır.</w:t>
      </w:r>
      <w:r w:rsidR="00360782">
        <w:rPr>
          <w:rFonts w:ascii="Comic Sans MS" w:hAnsi="Comic Sans MS" w:cs="AdvT118"/>
          <w:sz w:val="22"/>
          <w:szCs w:val="22"/>
          <w:lang w:val="tr-TR"/>
        </w:rPr>
        <w:t xml:space="preserve"> (Şekil-1). </w:t>
      </w:r>
      <w:r w:rsidR="00FA39C8">
        <w:rPr>
          <w:rFonts w:ascii="Comic Sans MS" w:hAnsi="Comic Sans MS" w:cs="AdvT118"/>
          <w:sz w:val="22"/>
          <w:szCs w:val="22"/>
          <w:lang w:val="tr-TR"/>
        </w:rPr>
        <w:t>Buna göre hem kanama şekli ve hem de etyoloji birlikte değerlendirilmiştir.</w:t>
      </w:r>
      <w:r w:rsidR="009B2601">
        <w:rPr>
          <w:rFonts w:ascii="Comic Sans MS" w:hAnsi="Comic Sans MS" w:cs="AdvT118"/>
          <w:sz w:val="22"/>
          <w:szCs w:val="22"/>
          <w:lang w:val="tr-TR"/>
        </w:rPr>
        <w:t xml:space="preserve"> (5)</w:t>
      </w:r>
      <w:r w:rsidR="00FA39C8">
        <w:rPr>
          <w:rFonts w:ascii="Comic Sans MS" w:hAnsi="Comic Sans MS" w:cs="AdvT118"/>
          <w:sz w:val="22"/>
          <w:szCs w:val="22"/>
          <w:lang w:val="tr-TR"/>
        </w:rPr>
        <w:t xml:space="preserve"> </w:t>
      </w:r>
      <w:r w:rsidR="00360782">
        <w:rPr>
          <w:rFonts w:ascii="Comic Sans MS" w:hAnsi="Comic Sans MS" w:cs="AdvT118"/>
          <w:sz w:val="22"/>
          <w:szCs w:val="22"/>
          <w:lang w:val="tr-TR"/>
        </w:rPr>
        <w:t>Bu sınıflamada hem menoraji ve hem de Disfonksiyonel kanama terminolojileri kullanılmamıştır.</w:t>
      </w:r>
      <w:r>
        <w:rPr>
          <w:rFonts w:ascii="Comic Sans MS" w:hAnsi="Comic Sans MS" w:cs="AdvT118"/>
          <w:sz w:val="22"/>
          <w:szCs w:val="22"/>
          <w:lang w:val="tr-TR"/>
        </w:rPr>
        <w:t xml:space="preserve"> </w:t>
      </w:r>
      <w:r w:rsidR="00FA39C8">
        <w:rPr>
          <w:rFonts w:ascii="Comic Sans MS" w:hAnsi="Comic Sans MS" w:cs="AdvT118"/>
          <w:sz w:val="22"/>
          <w:szCs w:val="22"/>
          <w:lang w:val="tr-TR"/>
        </w:rPr>
        <w:t xml:space="preserve">Menoraji yerine, Menstrüel kanamada fazlalık (HMB), Metroraji yerine İntermenstrüel kanama (IMB) terimleri kullanılmıştır. </w:t>
      </w:r>
      <w:r w:rsidR="009B2601">
        <w:rPr>
          <w:rFonts w:ascii="Comic Sans MS" w:hAnsi="Comic Sans MS" w:cs="AdvT118"/>
          <w:sz w:val="22"/>
          <w:szCs w:val="22"/>
          <w:lang w:val="tr-TR"/>
        </w:rPr>
        <w:t>Genellikle A</w:t>
      </w:r>
      <w:r w:rsidR="00FA39C8">
        <w:rPr>
          <w:rFonts w:ascii="Comic Sans MS" w:hAnsi="Comic Sans MS" w:cs="AdvT118"/>
          <w:sz w:val="22"/>
          <w:szCs w:val="22"/>
          <w:lang w:val="tr-TR"/>
        </w:rPr>
        <w:t xml:space="preserve">normal Uterin kanama ile eşdeğer olarak kullanılmakta olan Disfonksiyonel kanama teriminin tam karşılığı bu sistemde ayrı bir yer almamıştır.  </w:t>
      </w:r>
      <w:r w:rsidR="00360782">
        <w:rPr>
          <w:rFonts w:ascii="Comic Sans MS" w:hAnsi="Comic Sans MS" w:cs="AdvT118"/>
          <w:sz w:val="22"/>
          <w:szCs w:val="22"/>
          <w:lang w:val="tr-TR"/>
        </w:rPr>
        <w:t>Yeni olan bu klasifikasyon, henüz yaygın bir kullanım alanı kazanmadığından, biz yazımızda yi</w:t>
      </w:r>
      <w:r w:rsidR="00FA39C8">
        <w:rPr>
          <w:rFonts w:ascii="Comic Sans MS" w:hAnsi="Comic Sans MS" w:cs="AdvT118"/>
          <w:sz w:val="22"/>
          <w:szCs w:val="22"/>
          <w:lang w:val="tr-TR"/>
        </w:rPr>
        <w:t>n</w:t>
      </w:r>
      <w:r w:rsidR="00360782">
        <w:rPr>
          <w:rFonts w:ascii="Comic Sans MS" w:hAnsi="Comic Sans MS" w:cs="AdvT118"/>
          <w:sz w:val="22"/>
          <w:szCs w:val="22"/>
          <w:lang w:val="tr-TR"/>
        </w:rPr>
        <w:t>e Disfonksiyonel kanama ve Menoraji terimlerini kullanacağız.</w:t>
      </w:r>
    </w:p>
    <w:p w:rsidR="008623EB" w:rsidRDefault="008623EB" w:rsidP="008623EB">
      <w:pPr>
        <w:autoSpaceDE w:val="0"/>
        <w:autoSpaceDN w:val="0"/>
        <w:adjustRightInd w:val="0"/>
        <w:ind w:firstLine="720"/>
        <w:jc w:val="both"/>
        <w:rPr>
          <w:rFonts w:ascii="Comic Sans MS" w:hAnsi="Comic Sans MS" w:cs="AdvT118"/>
          <w:sz w:val="22"/>
          <w:szCs w:val="22"/>
          <w:lang w:val="tr-TR"/>
        </w:rPr>
      </w:pPr>
    </w:p>
    <w:p w:rsidR="008623EB" w:rsidRPr="00590E21" w:rsidRDefault="008623EB" w:rsidP="008623EB">
      <w:pPr>
        <w:tabs>
          <w:tab w:val="left" w:pos="720"/>
          <w:tab w:val="left" w:pos="1440"/>
          <w:tab w:val="left" w:pos="2880"/>
          <w:tab w:val="left" w:pos="4320"/>
          <w:tab w:val="left" w:pos="5760"/>
          <w:tab w:val="left" w:pos="7200"/>
          <w:tab w:val="left" w:pos="8505"/>
          <w:tab w:val="decimal" w:pos="9792"/>
          <w:tab w:val="left" w:pos="10080"/>
        </w:tabs>
        <w:spacing w:line="240" w:lineRule="atLeast"/>
        <w:jc w:val="both"/>
        <w:rPr>
          <w:rFonts w:ascii="Comic Sans MS" w:hAnsi="Comic Sans MS" w:cs="Tahoma"/>
          <w:sz w:val="22"/>
          <w:szCs w:val="22"/>
          <w:lang w:val="sv-SE"/>
        </w:rPr>
      </w:pPr>
      <w:r w:rsidRPr="0095517E">
        <w:rPr>
          <w:rFonts w:ascii="Comic Sans MS" w:hAnsi="Comic Sans MS"/>
          <w:sz w:val="22"/>
          <w:szCs w:val="22"/>
          <w:lang w:val="tr-TR"/>
        </w:rPr>
        <w:t xml:space="preserve">Disfonksiyonel kanamalar, jinekolojik şikayetlerin </w:t>
      </w:r>
      <w:r w:rsidRPr="0095517E">
        <w:rPr>
          <w:rFonts w:ascii="Comic Sans MS" w:hAnsi="Comic Sans MS"/>
          <w:b/>
          <w:sz w:val="22"/>
          <w:szCs w:val="22"/>
          <w:lang w:val="tr-TR"/>
        </w:rPr>
        <w:t xml:space="preserve">%10-15'ni </w:t>
      </w:r>
      <w:r w:rsidRPr="0095517E">
        <w:rPr>
          <w:rFonts w:ascii="Comic Sans MS" w:hAnsi="Comic Sans MS"/>
          <w:sz w:val="22"/>
          <w:szCs w:val="22"/>
          <w:lang w:val="tr-TR"/>
        </w:rPr>
        <w:t xml:space="preserve">oluşturur. </w:t>
      </w:r>
      <w:r w:rsidRPr="0095517E">
        <w:rPr>
          <w:rFonts w:ascii="Comic Sans MS" w:hAnsi="Comic Sans MS"/>
          <w:sz w:val="22"/>
          <w:szCs w:val="22"/>
          <w:lang w:val="sv-SE"/>
        </w:rPr>
        <w:t>En fazla (%70) reprodüktif dönemin başlangıcında (menarş sonrası) ve sonunda (perimenopozal dönem) görülür. %50'si 40 yaşından sonra, % 20'si adölosan dönemde görülür.</w:t>
      </w:r>
      <w:r w:rsidR="00D32C76">
        <w:rPr>
          <w:rFonts w:ascii="Comic Sans MS" w:hAnsi="Comic Sans MS"/>
          <w:sz w:val="22"/>
          <w:szCs w:val="22"/>
          <w:lang w:val="sv-SE"/>
        </w:rPr>
        <w:t xml:space="preserve"> (Şekil-2</w:t>
      </w:r>
      <w:r>
        <w:rPr>
          <w:rFonts w:ascii="Comic Sans MS" w:hAnsi="Comic Sans MS"/>
          <w:sz w:val="22"/>
          <w:szCs w:val="22"/>
          <w:lang w:val="sv-SE"/>
        </w:rPr>
        <w:t xml:space="preserve">). </w:t>
      </w:r>
      <w:r w:rsidRPr="0095517E">
        <w:rPr>
          <w:rFonts w:ascii="Comic Sans MS" w:hAnsi="Comic Sans MS"/>
          <w:sz w:val="22"/>
          <w:szCs w:val="22"/>
          <w:lang w:val="sv-SE"/>
        </w:rPr>
        <w:t xml:space="preserve"> Geriye kalan, % 30 kadarı da reprodüktif dönemde görülür. </w:t>
      </w:r>
      <w:r w:rsidRPr="0095517E">
        <w:rPr>
          <w:rFonts w:ascii="Comic Sans MS" w:hAnsi="Comic Sans MS"/>
          <w:sz w:val="22"/>
          <w:szCs w:val="22"/>
          <w:lang w:val="tr-TR"/>
        </w:rPr>
        <w:t>30-49 yaş arasındaki her 20 kadından biri fazla kanama şikayeti ile doktora başvurmaktadır. Bunların yaklaşık olarak yarısında da patolojik bir neden yoktur, yani disfonksiyonel kanamadır.</w:t>
      </w:r>
      <w:r>
        <w:rPr>
          <w:rFonts w:ascii="Comic Sans MS" w:hAnsi="Comic Sans MS"/>
          <w:sz w:val="22"/>
          <w:szCs w:val="22"/>
          <w:lang w:val="tr-TR"/>
        </w:rPr>
        <w:t xml:space="preserve"> </w:t>
      </w:r>
    </w:p>
    <w:p w:rsidR="008623EB" w:rsidRDefault="008623EB" w:rsidP="00D00039">
      <w:pPr>
        <w:tabs>
          <w:tab w:val="left" w:pos="720"/>
          <w:tab w:val="left" w:pos="1440"/>
          <w:tab w:val="left" w:pos="2880"/>
          <w:tab w:val="left" w:pos="4320"/>
          <w:tab w:val="left" w:pos="5760"/>
          <w:tab w:val="left" w:pos="7200"/>
          <w:tab w:val="left" w:pos="8505"/>
          <w:tab w:val="decimal" w:pos="9792"/>
          <w:tab w:val="left" w:pos="10080"/>
        </w:tabs>
        <w:spacing w:line="240" w:lineRule="atLeast"/>
        <w:ind w:left="720"/>
        <w:rPr>
          <w:noProof/>
          <w:lang w:val="tr-TR"/>
        </w:rPr>
      </w:pPr>
    </w:p>
    <w:p w:rsidR="00D00039" w:rsidRDefault="00011931" w:rsidP="00D00039">
      <w:pPr>
        <w:tabs>
          <w:tab w:val="left" w:pos="720"/>
          <w:tab w:val="left" w:pos="1440"/>
          <w:tab w:val="left" w:pos="2880"/>
          <w:tab w:val="left" w:pos="4320"/>
          <w:tab w:val="left" w:pos="5760"/>
          <w:tab w:val="left" w:pos="7200"/>
          <w:tab w:val="left" w:pos="8505"/>
          <w:tab w:val="decimal" w:pos="9792"/>
          <w:tab w:val="left" w:pos="10080"/>
        </w:tabs>
        <w:spacing w:line="240" w:lineRule="atLeast"/>
        <w:ind w:left="720"/>
        <w:rPr>
          <w:lang w:val="sv-SE"/>
        </w:rPr>
      </w:pPr>
      <w:r w:rsidRPr="00011931">
        <w:rPr>
          <w:noProof/>
          <w:lang w:val="tr-TR"/>
        </w:rPr>
        <w:drawing>
          <wp:inline distT="0" distB="0" distL="0" distR="0">
            <wp:extent cx="4562475" cy="3009900"/>
            <wp:effectExtent l="19050" t="0" r="0" b="0"/>
            <wp:docPr id="11"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26152" cy="5537200"/>
                      <a:chOff x="358403" y="916136"/>
                      <a:chExt cx="8626152" cy="5537200"/>
                    </a:xfrm>
                  </a:grpSpPr>
                  <a:grpSp>
                    <a:nvGrpSpPr>
                      <a:cNvPr id="179216" name="Group 16"/>
                      <a:cNvGrpSpPr>
                        <a:grpSpLocks/>
                      </a:cNvGrpSpPr>
                    </a:nvGrpSpPr>
                    <a:grpSpPr bwMode="auto">
                      <a:xfrm>
                        <a:off x="4283968" y="916136"/>
                        <a:ext cx="4700587" cy="5537200"/>
                        <a:chOff x="2767" y="560"/>
                        <a:chExt cx="2961" cy="3488"/>
                      </a:xfrm>
                    </a:grpSpPr>
                    <a:graphicFrame>
                      <a:nvGraphicFramePr>
                        <a:cNvPr id="17" name="Object 4"/>
                        <a:cNvGraphicFramePr>
                          <a:graphicFrameLocks noChangeAspect="1"/>
                        </a:cNvGraphicFramePr>
                      </a:nvGraphicFramePr>
                      <a:graphic>
                        <a:graphicData uri="http://schemas.openxmlformats.org/drawingml/2006/chart">
                          <c:chart xmlns:c="http://schemas.openxmlformats.org/drawingml/2006/chart" xmlns:r="http://schemas.openxmlformats.org/officeDocument/2006/relationships" r:id="rId8"/>
                        </a:graphicData>
                      </a:graphic>
                      <a:xfrm>
                        <a:off x="2767" y="560"/>
                        <a:ext cx="2961" cy="3488"/>
                      </a:xfrm>
                    </a:graphicFrame>
                    <a:sp>
                      <a:nvSpPr>
                        <a:cNvPr id="179206" name="Rectangle 6"/>
                        <a:cNvSpPr>
                          <a:spLocks noChangeArrowheads="1"/>
                        </a:cNvSpPr>
                      </a:nvSpPr>
                      <a:spPr bwMode="auto">
                        <a:xfrm>
                          <a:off x="4268" y="2640"/>
                          <a:ext cx="1152" cy="632"/>
                        </a:xfrm>
                        <a:prstGeom prst="rect">
                          <a:avLst/>
                        </a:prstGeom>
                        <a:noFill/>
                        <a:ln w="12700">
                          <a:noFill/>
                          <a:miter lim="800000"/>
                          <a:headEnd/>
                          <a:tailEnd/>
                        </a:ln>
                        <a:effectLst/>
                      </a:spPr>
                      <a:txSp>
                        <a:txBody>
                          <a:bodyPr lIns="90488" tIns="44450" rIns="90488" bIns="44450">
                            <a:spAutoFit/>
                          </a:bodyP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pPr algn="ctr"/>
                            <a:r>
                              <a:rPr lang="tr-TR" sz="2000" b="0" dirty="0">
                                <a:solidFill>
                                  <a:schemeClr val="bg1"/>
                                </a:solidFill>
                                <a:effectLst/>
                                <a:latin typeface="Comic Sans MS" pitchFamily="66" charset="0"/>
                              </a:rPr>
                              <a:t>Reprodüktif </a:t>
                            </a:r>
                          </a:p>
                          <a:p>
                            <a:pPr algn="ctr"/>
                            <a:r>
                              <a:rPr lang="tr-TR" sz="2000" b="0" dirty="0">
                                <a:solidFill>
                                  <a:schemeClr val="bg1"/>
                                </a:solidFill>
                                <a:effectLst/>
                                <a:latin typeface="Comic Sans MS" pitchFamily="66" charset="0"/>
                              </a:rPr>
                              <a:t>dönem</a:t>
                            </a:r>
                          </a:p>
                          <a:p>
                            <a:pPr algn="ctr"/>
                            <a:r>
                              <a:rPr lang="tr-TR" sz="2000" b="0" dirty="0">
                                <a:solidFill>
                                  <a:schemeClr val="bg1"/>
                                </a:solidFill>
                                <a:effectLst/>
                                <a:latin typeface="Comic Sans MS" pitchFamily="66" charset="0"/>
                              </a:rPr>
                              <a:t>% 30</a:t>
                            </a:r>
                          </a:p>
                        </a:txBody>
                        <a:useSpRect/>
                      </a:txSp>
                    </a:sp>
                    <a:sp>
                      <a:nvSpPr>
                        <a:cNvPr id="179207" name="Rectangle 7"/>
                        <a:cNvSpPr>
                          <a:spLocks noChangeArrowheads="1"/>
                        </a:cNvSpPr>
                      </a:nvSpPr>
                      <a:spPr bwMode="auto">
                        <a:xfrm>
                          <a:off x="3150" y="2496"/>
                          <a:ext cx="837" cy="638"/>
                        </a:xfrm>
                        <a:prstGeom prst="rect">
                          <a:avLst/>
                        </a:prstGeom>
                        <a:noFill/>
                        <a:ln w="12700">
                          <a:noFill/>
                          <a:miter lim="800000"/>
                          <a:headEnd/>
                          <a:tailEnd/>
                        </a:ln>
                        <a:effectLst/>
                      </a:spPr>
                      <a:txSp>
                        <a:txBody>
                          <a:bodyPr wrap="none" lIns="90488" tIns="44450" rIns="90488" bIns="44450">
                            <a:spAutoFit/>
                          </a:bodyP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pPr algn="ctr"/>
                            <a:r>
                              <a:rPr lang="tr-TR" sz="2000" b="0" dirty="0">
                                <a:solidFill>
                                  <a:schemeClr val="bg1"/>
                                </a:solidFill>
                                <a:effectLst/>
                                <a:latin typeface="Comic Sans MS" pitchFamily="66" charset="0"/>
                              </a:rPr>
                              <a:t>Adolösan </a:t>
                            </a:r>
                          </a:p>
                          <a:p>
                            <a:pPr algn="ctr"/>
                            <a:r>
                              <a:rPr lang="tr-TR" sz="2000" b="0" dirty="0">
                                <a:solidFill>
                                  <a:schemeClr val="bg1"/>
                                </a:solidFill>
                                <a:effectLst/>
                                <a:latin typeface="Comic Sans MS" pitchFamily="66" charset="0"/>
                              </a:rPr>
                              <a:t>dönem</a:t>
                            </a:r>
                          </a:p>
                          <a:p>
                            <a:pPr algn="ctr"/>
                            <a:r>
                              <a:rPr lang="tr-TR" sz="2000" b="0" dirty="0">
                                <a:solidFill>
                                  <a:schemeClr val="bg1"/>
                                </a:solidFill>
                                <a:effectLst/>
                                <a:latin typeface="Comic Sans MS" pitchFamily="66" charset="0"/>
                              </a:rPr>
                              <a:t>% 20</a:t>
                            </a:r>
                          </a:p>
                        </a:txBody>
                        <a:useSpRect/>
                      </a:txSp>
                    </a:sp>
                    <a:sp>
                      <a:nvSpPr>
                        <a:cNvPr id="179208" name="Rectangle 8"/>
                        <a:cNvSpPr>
                          <a:spLocks noChangeArrowheads="1"/>
                        </a:cNvSpPr>
                      </a:nvSpPr>
                      <a:spPr bwMode="auto">
                        <a:xfrm>
                          <a:off x="3600" y="1296"/>
                          <a:ext cx="1261" cy="638"/>
                        </a:xfrm>
                        <a:prstGeom prst="rect">
                          <a:avLst/>
                        </a:prstGeom>
                        <a:noFill/>
                        <a:ln w="12700">
                          <a:noFill/>
                          <a:miter lim="800000"/>
                          <a:headEnd/>
                          <a:tailEnd/>
                        </a:ln>
                        <a:effectLst/>
                      </a:spPr>
                      <a:txSp>
                        <a:txBody>
                          <a:bodyPr wrap="none" lIns="90488" tIns="44450" rIns="90488" bIns="44450">
                            <a:spAutoFit/>
                          </a:bodyP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pPr algn="ctr"/>
                            <a:r>
                              <a:rPr lang="tr-TR" sz="2000" b="0" dirty="0">
                                <a:solidFill>
                                  <a:schemeClr val="bg1"/>
                                </a:solidFill>
                                <a:effectLst/>
                                <a:latin typeface="Comic Sans MS" pitchFamily="66" charset="0"/>
                              </a:rPr>
                              <a:t>Perimenopozal </a:t>
                            </a:r>
                          </a:p>
                          <a:p>
                            <a:pPr algn="ctr"/>
                            <a:r>
                              <a:rPr lang="tr-TR" sz="2000" b="0" dirty="0">
                                <a:solidFill>
                                  <a:schemeClr val="bg1"/>
                                </a:solidFill>
                                <a:effectLst/>
                                <a:latin typeface="Comic Sans MS" pitchFamily="66" charset="0"/>
                              </a:rPr>
                              <a:t>dönem</a:t>
                            </a:r>
                          </a:p>
                          <a:p>
                            <a:pPr algn="ctr"/>
                            <a:r>
                              <a:rPr lang="tr-TR" sz="2000" b="0" dirty="0">
                                <a:solidFill>
                                  <a:schemeClr val="bg1"/>
                                </a:solidFill>
                                <a:effectLst/>
                                <a:latin typeface="Comic Sans MS" pitchFamily="66" charset="0"/>
                              </a:rPr>
                              <a:t>% 50</a:t>
                            </a:r>
                          </a:p>
                        </a:txBody>
                        <a:useSpRect/>
                      </a:txSp>
                    </a:sp>
                  </a:grpSp>
                  <a:sp>
                    <a:nvSpPr>
                      <a:cNvPr id="179210" name="AutoShape 10"/>
                      <a:cNvSpPr>
                        <a:spLocks noChangeArrowheads="1"/>
                      </a:cNvSpPr>
                    </a:nvSpPr>
                    <a:spPr bwMode="auto">
                      <a:xfrm>
                        <a:off x="3851920" y="3289548"/>
                        <a:ext cx="914400" cy="571500"/>
                      </a:xfrm>
                      <a:prstGeom prst="rightArrow">
                        <a:avLst>
                          <a:gd name="adj1" fmla="val 50000"/>
                          <a:gd name="adj2" fmla="val 40000"/>
                        </a:avLst>
                      </a:prstGeom>
                      <a:solidFill>
                        <a:schemeClr val="bg1">
                          <a:lumMod val="75000"/>
                        </a:schemeClr>
                      </a:solidFill>
                      <a:ln w="12700">
                        <a:solidFill>
                          <a:schemeClr val="tx2"/>
                        </a:solidFill>
                        <a:miter lim="800000"/>
                        <a:headEnd/>
                        <a:tailEnd/>
                      </a:ln>
                      <a:effectLst/>
                    </a:spPr>
                    <a:txSp>
                      <a:txBody>
                        <a:bodyPr wrap="none" anchor="ct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pPr algn="ctr"/>
                          <a:endParaRPr lang="en-US" sz="1600">
                            <a:solidFill>
                              <a:srgbClr val="FFFFFF"/>
                            </a:solidFill>
                            <a:effectLst>
                              <a:outerShdw blurRad="38100" dist="38100" dir="2700000" algn="tl">
                                <a:srgbClr val="000000"/>
                              </a:outerShdw>
                            </a:effectLst>
                            <a:latin typeface="Comic Sans MS" pitchFamily="66" charset="0"/>
                          </a:endParaRPr>
                        </a:p>
                      </a:txBody>
                      <a:useSpRect/>
                    </a:txSp>
                  </a:sp>
                  <a:grpSp>
                    <a:nvGrpSpPr>
                      <a:cNvPr id="179221" name="Group 21"/>
                      <a:cNvGrpSpPr>
                        <a:grpSpLocks/>
                      </a:cNvGrpSpPr>
                    </a:nvGrpSpPr>
                    <a:grpSpPr bwMode="auto">
                      <a:xfrm>
                        <a:off x="358403" y="1412776"/>
                        <a:ext cx="3565525" cy="4203700"/>
                        <a:chOff x="32" y="1316"/>
                        <a:chExt cx="2246" cy="2648"/>
                      </a:xfrm>
                    </a:grpSpPr>
                    <a:graphicFrame>
                      <a:nvGraphicFramePr>
                        <a:cNvPr id="18" name="Object 5"/>
                        <a:cNvGraphicFramePr>
                          <a:graphicFrameLocks noChangeAspect="1"/>
                        </a:cNvGraphicFramePr>
                      </a:nvGraphicFramePr>
                      <a:graphic>
                        <a:graphicData uri="http://schemas.openxmlformats.org/drawingml/2006/chart">
                          <c:chart xmlns:c="http://schemas.openxmlformats.org/drawingml/2006/chart" xmlns:r="http://schemas.openxmlformats.org/officeDocument/2006/relationships" r:id="rId9"/>
                        </a:graphicData>
                      </a:graphic>
                      <a:xfrm>
                        <a:off x="32" y="1316"/>
                        <a:ext cx="2246" cy="2648"/>
                      </a:xfrm>
                    </a:graphicFrame>
                    <a:sp>
                      <a:nvSpPr>
                        <a:cNvPr id="179209" name="Text Box 9"/>
                        <a:cNvSpPr txBox="1">
                          <a:spLocks noChangeArrowheads="1"/>
                        </a:cNvSpPr>
                      </a:nvSpPr>
                      <a:spPr bwMode="auto">
                        <a:xfrm>
                          <a:off x="1611" y="2450"/>
                          <a:ext cx="486" cy="407"/>
                        </a:xfrm>
                        <a:prstGeom prst="rect">
                          <a:avLst/>
                        </a:prstGeom>
                        <a:noFill/>
                        <a:ln w="12700">
                          <a:noFill/>
                          <a:miter lim="800000"/>
                          <a:headEnd/>
                          <a:tailEnd/>
                        </a:ln>
                        <a:effectLst/>
                      </a:spPr>
                      <a:txSp>
                        <a:txBody>
                          <a:bodyPr wrap="none">
                            <a:spAutoFit/>
                          </a:bodyP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pPr algn="ctr"/>
                            <a:r>
                              <a:rPr lang="tr-TR" sz="1800" b="0" dirty="0">
                                <a:solidFill>
                                  <a:srgbClr val="FFFFFF"/>
                                </a:solidFill>
                                <a:effectLst/>
                                <a:latin typeface="Comic Sans MS" pitchFamily="66" charset="0"/>
                              </a:rPr>
                              <a:t>% </a:t>
                            </a:r>
                          </a:p>
                          <a:p>
                            <a:pPr algn="ctr"/>
                            <a:r>
                              <a:rPr lang="tr-TR" sz="1800" b="0" dirty="0">
                                <a:solidFill>
                                  <a:srgbClr val="FFFFFF"/>
                                </a:solidFill>
                                <a:effectLst/>
                                <a:latin typeface="Comic Sans MS" pitchFamily="66" charset="0"/>
                              </a:rPr>
                              <a:t>10-15</a:t>
                            </a:r>
                          </a:p>
                        </a:txBody>
                        <a:useSpRect/>
                      </a:txSp>
                    </a:sp>
                    <a:sp>
                      <a:nvSpPr>
                        <a:cNvPr id="179219" name="Text Box 19"/>
                        <a:cNvSpPr txBox="1">
                          <a:spLocks noChangeArrowheads="1"/>
                        </a:cNvSpPr>
                      </a:nvSpPr>
                      <a:spPr bwMode="auto">
                        <a:xfrm>
                          <a:off x="237" y="2309"/>
                          <a:ext cx="941" cy="640"/>
                        </a:xfrm>
                        <a:prstGeom prst="rect">
                          <a:avLst/>
                        </a:prstGeom>
                        <a:noFill/>
                        <a:ln w="12700">
                          <a:noFill/>
                          <a:miter lim="800000"/>
                          <a:headEnd/>
                          <a:tailEnd/>
                        </a:ln>
                        <a:effectLst/>
                      </a:spPr>
                      <a:txSp>
                        <a:txBody>
                          <a:bodyPr wrap="none">
                            <a:spAutoFit/>
                          </a:bodyP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pPr algn="ctr"/>
                            <a:r>
                              <a:rPr lang="tr-TR" sz="2000" b="0" dirty="0" smtClean="0">
                                <a:effectLst/>
                                <a:latin typeface="Comic Sans MS" pitchFamily="66" charset="0"/>
                              </a:rPr>
                              <a:t>Jinekolojik</a:t>
                            </a:r>
                          </a:p>
                          <a:p>
                            <a:pPr algn="ctr"/>
                            <a:r>
                              <a:rPr lang="tr-TR" sz="2000" b="0" dirty="0" smtClean="0">
                                <a:effectLst/>
                                <a:latin typeface="Comic Sans MS" pitchFamily="66" charset="0"/>
                              </a:rPr>
                              <a:t>Tüm</a:t>
                            </a:r>
                            <a:endParaRPr lang="tr-TR" sz="2000" b="0" dirty="0">
                              <a:effectLst/>
                              <a:latin typeface="Comic Sans MS" pitchFamily="66" charset="0"/>
                            </a:endParaRPr>
                          </a:p>
                          <a:p>
                            <a:pPr algn="ctr"/>
                            <a:r>
                              <a:rPr lang="tr-TR" sz="2000" b="0" dirty="0">
                                <a:effectLst/>
                                <a:latin typeface="Comic Sans MS" pitchFamily="66" charset="0"/>
                              </a:rPr>
                              <a:t>Sorunlar</a:t>
                            </a:r>
                            <a:endParaRPr lang="en-US" sz="2000" b="0" dirty="0">
                              <a:effectLst/>
                              <a:latin typeface="Comic Sans MS" pitchFamily="66" charset="0"/>
                            </a:endParaRPr>
                          </a:p>
                        </a:txBody>
                        <a:useSpRect/>
                      </a:txSp>
                    </a:sp>
                  </a:grpSp>
                  <a:sp>
                    <a:nvSpPr>
                      <a:cNvPr id="19" name="Rectangle 18"/>
                      <a:cNvSpPr/>
                    </a:nvSpPr>
                    <a:spPr>
                      <a:xfrm>
                        <a:off x="395536" y="1412776"/>
                        <a:ext cx="8424936" cy="4536504"/>
                      </a:xfrm>
                      <a:prstGeom prst="rect">
                        <a:avLst/>
                      </a:prstGeom>
                      <a:noFill/>
                      <a:ln>
                        <a:solidFill>
                          <a:schemeClr val="tx1"/>
                        </a:solidFill>
                      </a:ln>
                    </a:spPr>
                    <a:txSp>
                      <a:txBody>
                        <a:bodyPr rtlCol="0" anchor="ctr"/>
                        <a:lstStyle>
                          <a:defPPr>
                            <a:defRPr lang="tr-TR"/>
                          </a:defPPr>
                          <a:lvl1pPr algn="l" rtl="0" eaLnBrk="0" fontAlgn="base" hangingPunct="0">
                            <a:spcBef>
                              <a:spcPct val="0"/>
                            </a:spcBef>
                            <a:spcAft>
                              <a:spcPct val="0"/>
                            </a:spcAft>
                            <a:defRPr sz="2300" b="1" kern="1200">
                              <a:solidFill>
                                <a:schemeClr val="lt1"/>
                              </a:solidFill>
                              <a:effectLst>
                                <a:outerShdw blurRad="38100" dist="38100" dir="2700000" algn="tl">
                                  <a:srgbClr val="000000">
                                    <a:alpha val="43137"/>
                                  </a:srgbClr>
                                </a:outerShdw>
                              </a:effectLst>
                              <a:latin typeface="+mn-lt"/>
                              <a:ea typeface="+mn-ea"/>
                              <a:cs typeface="+mn-cs"/>
                            </a:defRPr>
                          </a:lvl1pPr>
                          <a:lvl2pPr marL="457200" algn="l" rtl="0" eaLnBrk="0" fontAlgn="base" hangingPunct="0">
                            <a:spcBef>
                              <a:spcPct val="0"/>
                            </a:spcBef>
                            <a:spcAft>
                              <a:spcPct val="0"/>
                            </a:spcAft>
                            <a:defRPr sz="2300" b="1" kern="1200">
                              <a:solidFill>
                                <a:schemeClr val="lt1"/>
                              </a:solidFill>
                              <a:effectLst>
                                <a:outerShdw blurRad="38100" dist="38100" dir="2700000" algn="tl">
                                  <a:srgbClr val="000000">
                                    <a:alpha val="43137"/>
                                  </a:srgbClr>
                                </a:outerShdw>
                              </a:effectLst>
                              <a:latin typeface="+mn-lt"/>
                              <a:ea typeface="+mn-ea"/>
                              <a:cs typeface="+mn-cs"/>
                            </a:defRPr>
                          </a:lvl2pPr>
                          <a:lvl3pPr marL="914400" algn="l" rtl="0" eaLnBrk="0" fontAlgn="base" hangingPunct="0">
                            <a:spcBef>
                              <a:spcPct val="0"/>
                            </a:spcBef>
                            <a:spcAft>
                              <a:spcPct val="0"/>
                            </a:spcAft>
                            <a:defRPr sz="2300" b="1" kern="1200">
                              <a:solidFill>
                                <a:schemeClr val="lt1"/>
                              </a:solidFill>
                              <a:effectLst>
                                <a:outerShdw blurRad="38100" dist="38100" dir="2700000" algn="tl">
                                  <a:srgbClr val="000000">
                                    <a:alpha val="43137"/>
                                  </a:srgbClr>
                                </a:outerShdw>
                              </a:effectLst>
                              <a:latin typeface="+mn-lt"/>
                              <a:ea typeface="+mn-ea"/>
                              <a:cs typeface="+mn-cs"/>
                            </a:defRPr>
                          </a:lvl3pPr>
                          <a:lvl4pPr marL="1371600" algn="l" rtl="0" eaLnBrk="0" fontAlgn="base" hangingPunct="0">
                            <a:spcBef>
                              <a:spcPct val="0"/>
                            </a:spcBef>
                            <a:spcAft>
                              <a:spcPct val="0"/>
                            </a:spcAft>
                            <a:defRPr sz="2300" b="1" kern="1200">
                              <a:solidFill>
                                <a:schemeClr val="lt1"/>
                              </a:solidFill>
                              <a:effectLst>
                                <a:outerShdw blurRad="38100" dist="38100" dir="2700000" algn="tl">
                                  <a:srgbClr val="000000">
                                    <a:alpha val="43137"/>
                                  </a:srgbClr>
                                </a:outerShdw>
                              </a:effectLst>
                              <a:latin typeface="+mn-lt"/>
                              <a:ea typeface="+mn-ea"/>
                              <a:cs typeface="+mn-cs"/>
                            </a:defRPr>
                          </a:lvl4pPr>
                          <a:lvl5pPr marL="1828800" algn="l" rtl="0" eaLnBrk="0" fontAlgn="base" hangingPunct="0">
                            <a:spcBef>
                              <a:spcPct val="0"/>
                            </a:spcBef>
                            <a:spcAft>
                              <a:spcPct val="0"/>
                            </a:spcAft>
                            <a:defRPr sz="2300" b="1" kern="1200">
                              <a:solidFill>
                                <a:schemeClr val="lt1"/>
                              </a:solidFill>
                              <a:effectLst>
                                <a:outerShdw blurRad="38100" dist="38100" dir="2700000" algn="tl">
                                  <a:srgbClr val="000000">
                                    <a:alpha val="43137"/>
                                  </a:srgbClr>
                                </a:outerShdw>
                              </a:effectLst>
                              <a:latin typeface="+mn-lt"/>
                              <a:ea typeface="+mn-ea"/>
                              <a:cs typeface="+mn-cs"/>
                            </a:defRPr>
                          </a:lvl5pPr>
                          <a:lvl6pPr marL="2286000" algn="l" defTabSz="914400" rtl="0" eaLnBrk="1" latinLnBrk="0" hangingPunct="1">
                            <a:defRPr sz="2300" b="1" kern="1200">
                              <a:solidFill>
                                <a:schemeClr val="lt1"/>
                              </a:solidFill>
                              <a:effectLst>
                                <a:outerShdw blurRad="38100" dist="38100" dir="2700000" algn="tl">
                                  <a:srgbClr val="000000">
                                    <a:alpha val="43137"/>
                                  </a:srgbClr>
                                </a:outerShdw>
                              </a:effectLst>
                              <a:latin typeface="+mn-lt"/>
                              <a:ea typeface="+mn-ea"/>
                              <a:cs typeface="+mn-cs"/>
                            </a:defRPr>
                          </a:lvl6pPr>
                          <a:lvl7pPr marL="2743200" algn="l" defTabSz="914400" rtl="0" eaLnBrk="1" latinLnBrk="0" hangingPunct="1">
                            <a:defRPr sz="2300" b="1" kern="1200">
                              <a:solidFill>
                                <a:schemeClr val="lt1"/>
                              </a:solidFill>
                              <a:effectLst>
                                <a:outerShdw blurRad="38100" dist="38100" dir="2700000" algn="tl">
                                  <a:srgbClr val="000000">
                                    <a:alpha val="43137"/>
                                  </a:srgbClr>
                                </a:outerShdw>
                              </a:effectLst>
                              <a:latin typeface="+mn-lt"/>
                              <a:ea typeface="+mn-ea"/>
                              <a:cs typeface="+mn-cs"/>
                            </a:defRPr>
                          </a:lvl7pPr>
                          <a:lvl8pPr marL="3200400" algn="l" defTabSz="914400" rtl="0" eaLnBrk="1" latinLnBrk="0" hangingPunct="1">
                            <a:defRPr sz="2300" b="1" kern="1200">
                              <a:solidFill>
                                <a:schemeClr val="lt1"/>
                              </a:solidFill>
                              <a:effectLst>
                                <a:outerShdw blurRad="38100" dist="38100" dir="2700000" algn="tl">
                                  <a:srgbClr val="000000">
                                    <a:alpha val="43137"/>
                                  </a:srgbClr>
                                </a:outerShdw>
                              </a:effectLst>
                              <a:latin typeface="+mn-lt"/>
                              <a:ea typeface="+mn-ea"/>
                              <a:cs typeface="+mn-cs"/>
                            </a:defRPr>
                          </a:lvl8pPr>
                          <a:lvl9pPr marL="3657600" algn="l" defTabSz="914400" rtl="0" eaLnBrk="1" latinLnBrk="0" hangingPunct="1">
                            <a:defRPr sz="2300" b="1" kern="1200">
                              <a:solidFill>
                                <a:schemeClr val="lt1"/>
                              </a:solidFill>
                              <a:effectLst>
                                <a:outerShdw blurRad="38100" dist="38100" dir="2700000" algn="tl">
                                  <a:srgbClr val="000000">
                                    <a:alpha val="43137"/>
                                  </a:srgbClr>
                                </a:outerShdw>
                              </a:effectLst>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796929" w:rsidRPr="009E0611" w:rsidRDefault="00796929" w:rsidP="00D00039">
      <w:pPr>
        <w:tabs>
          <w:tab w:val="left" w:pos="720"/>
          <w:tab w:val="left" w:pos="1440"/>
          <w:tab w:val="left" w:pos="2880"/>
          <w:tab w:val="left" w:pos="4320"/>
          <w:tab w:val="left" w:pos="5760"/>
          <w:tab w:val="left" w:pos="7200"/>
          <w:tab w:val="left" w:pos="8505"/>
          <w:tab w:val="decimal" w:pos="9792"/>
          <w:tab w:val="left" w:pos="10080"/>
        </w:tabs>
        <w:spacing w:line="240" w:lineRule="atLeast"/>
        <w:ind w:left="720"/>
        <w:rPr>
          <w:lang w:val="sv-SE"/>
        </w:rPr>
      </w:pPr>
      <w:r w:rsidRPr="009E0611">
        <w:rPr>
          <w:rFonts w:ascii="Comic Sans MS" w:hAnsi="Comic Sans MS"/>
          <w:b/>
          <w:i/>
          <w:lang w:val="sv-SE"/>
        </w:rPr>
        <w:t>Ş</w:t>
      </w:r>
      <w:r w:rsidR="0095517E" w:rsidRPr="009E0611">
        <w:rPr>
          <w:rFonts w:ascii="Comic Sans MS" w:hAnsi="Comic Sans MS"/>
          <w:b/>
          <w:i/>
          <w:lang w:val="sv-SE"/>
        </w:rPr>
        <w:t>ekil</w:t>
      </w:r>
      <w:r w:rsidRPr="009E0611">
        <w:rPr>
          <w:rFonts w:ascii="Comic Sans MS" w:hAnsi="Comic Sans MS"/>
          <w:b/>
          <w:i/>
          <w:lang w:val="sv-SE"/>
        </w:rPr>
        <w:t>-</w:t>
      </w:r>
      <w:r w:rsidR="00D32C76">
        <w:rPr>
          <w:rFonts w:ascii="Comic Sans MS" w:hAnsi="Comic Sans MS"/>
          <w:b/>
          <w:i/>
          <w:lang w:val="sv-SE"/>
        </w:rPr>
        <w:t>2</w:t>
      </w:r>
      <w:r w:rsidRPr="009E0611">
        <w:rPr>
          <w:rFonts w:ascii="Comic Sans MS" w:hAnsi="Comic Sans MS"/>
          <w:b/>
          <w:i/>
          <w:lang w:val="sv-SE"/>
        </w:rPr>
        <w:t>:</w:t>
      </w:r>
      <w:r w:rsidRPr="009E0611">
        <w:rPr>
          <w:rFonts w:ascii="Comic Sans MS" w:hAnsi="Comic Sans MS"/>
          <w:i/>
          <w:lang w:val="sv-SE"/>
        </w:rPr>
        <w:t>Disfonksiyonel kanamaların kadın yaşam dönemindeki görülme sıklıkları.</w:t>
      </w:r>
    </w:p>
    <w:p w:rsidR="00796929" w:rsidRPr="00575B44" w:rsidRDefault="00796929">
      <w:pPr>
        <w:tabs>
          <w:tab w:val="left" w:pos="720"/>
          <w:tab w:val="left" w:pos="1440"/>
          <w:tab w:val="left" w:pos="2880"/>
          <w:tab w:val="left" w:pos="4320"/>
          <w:tab w:val="left" w:pos="5760"/>
          <w:tab w:val="left" w:pos="7200"/>
          <w:tab w:val="left" w:pos="8505"/>
          <w:tab w:val="decimal" w:pos="9792"/>
          <w:tab w:val="left" w:pos="10080"/>
        </w:tabs>
        <w:spacing w:line="240" w:lineRule="atLeast"/>
        <w:rPr>
          <w:sz w:val="22"/>
          <w:szCs w:val="22"/>
          <w:lang w:val="sv-SE"/>
        </w:rPr>
      </w:pPr>
    </w:p>
    <w:p w:rsidR="00161ED1" w:rsidRPr="00161ED1" w:rsidRDefault="00161ED1" w:rsidP="00161ED1">
      <w:pPr>
        <w:tabs>
          <w:tab w:val="left" w:pos="720"/>
          <w:tab w:val="left" w:pos="1440"/>
          <w:tab w:val="left" w:pos="2880"/>
          <w:tab w:val="left" w:pos="4320"/>
          <w:tab w:val="left" w:pos="5760"/>
          <w:tab w:val="left" w:pos="7200"/>
          <w:tab w:val="left" w:pos="8505"/>
          <w:tab w:val="decimal" w:pos="9792"/>
          <w:tab w:val="left" w:pos="10080"/>
        </w:tabs>
        <w:spacing w:line="240" w:lineRule="atLeast"/>
        <w:jc w:val="both"/>
        <w:rPr>
          <w:rFonts w:ascii="Comic Sans MS" w:hAnsi="Comic Sans MS"/>
          <w:sz w:val="22"/>
          <w:szCs w:val="22"/>
          <w:lang w:val="tr-TR"/>
        </w:rPr>
      </w:pPr>
      <w:r w:rsidRPr="00161ED1">
        <w:rPr>
          <w:rFonts w:ascii="Comic Sans MS" w:hAnsi="Comic Sans MS"/>
          <w:sz w:val="22"/>
          <w:szCs w:val="22"/>
          <w:lang w:val="tr-TR"/>
        </w:rPr>
        <w:t xml:space="preserve">Menstrüel anomalilerin %90 kadarı </w:t>
      </w:r>
      <w:r w:rsidRPr="00161ED1">
        <w:rPr>
          <w:rFonts w:ascii="Comic Sans MS" w:hAnsi="Comic Sans MS"/>
          <w:b/>
          <w:sz w:val="22"/>
          <w:szCs w:val="22"/>
          <w:lang w:val="tr-TR"/>
        </w:rPr>
        <w:t>anovulatuar disfonksiyonel kanamalar</w:t>
      </w:r>
      <w:r w:rsidRPr="00161ED1">
        <w:rPr>
          <w:rFonts w:ascii="Comic Sans MS" w:hAnsi="Comic Sans MS"/>
          <w:sz w:val="22"/>
          <w:szCs w:val="22"/>
          <w:lang w:val="tr-TR"/>
        </w:rPr>
        <w:t xml:space="preserve"> olup, daha fazla perimenopozal dönemde görülür. Disfonksiyonel kanamaların %10'u oluşturan </w:t>
      </w:r>
      <w:r w:rsidRPr="00161ED1">
        <w:rPr>
          <w:rFonts w:ascii="Comic Sans MS" w:hAnsi="Comic Sans MS"/>
          <w:b/>
          <w:sz w:val="22"/>
          <w:szCs w:val="22"/>
          <w:lang w:val="tr-TR"/>
        </w:rPr>
        <w:t>ovulatuar disfonksiyonel kanamalar</w:t>
      </w:r>
      <w:r w:rsidRPr="00161ED1">
        <w:rPr>
          <w:rFonts w:ascii="Comic Sans MS" w:hAnsi="Comic Sans MS"/>
          <w:sz w:val="22"/>
          <w:szCs w:val="22"/>
          <w:lang w:val="tr-TR"/>
        </w:rPr>
        <w:t xml:space="preserve"> ise daha çok 30-45 yaşlarında sıktır.</w:t>
      </w:r>
      <w:r w:rsidR="00A21F7F" w:rsidRPr="00A21F7F">
        <w:rPr>
          <w:rFonts w:ascii="Comic Sans MS" w:hAnsi="Comic Sans MS"/>
          <w:sz w:val="22"/>
          <w:szCs w:val="22"/>
          <w:lang w:val="tr-TR"/>
        </w:rPr>
        <w:t xml:space="preserve"> </w:t>
      </w:r>
      <w:r w:rsidR="00A21F7F">
        <w:rPr>
          <w:rFonts w:ascii="Comic Sans MS" w:hAnsi="Comic Sans MS"/>
          <w:sz w:val="22"/>
          <w:szCs w:val="22"/>
          <w:lang w:val="tr-TR"/>
        </w:rPr>
        <w:t>(4, 5).</w:t>
      </w:r>
    </w:p>
    <w:p w:rsidR="00522335" w:rsidRPr="0095517E" w:rsidRDefault="00522335" w:rsidP="00522335">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p>
    <w:p w:rsidR="00796929" w:rsidRPr="0095517E" w:rsidRDefault="00796929">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4"/>
          <w:szCs w:val="24"/>
          <w:lang w:val="sv-SE"/>
        </w:rPr>
      </w:pPr>
      <w:r w:rsidRPr="0095517E">
        <w:rPr>
          <w:rFonts w:ascii="Comic Sans MS" w:hAnsi="Comic Sans MS"/>
          <w:b/>
          <w:sz w:val="24"/>
          <w:szCs w:val="24"/>
          <w:lang w:val="sv-SE"/>
        </w:rPr>
        <w:t>FİZYOPATOLOJİ</w:t>
      </w:r>
    </w:p>
    <w:p w:rsidR="00C75CA5" w:rsidRPr="0095517E" w:rsidRDefault="00C75CA5" w:rsidP="00C75CA5">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Pr>
          <w:rFonts w:ascii="Comic Sans MS" w:hAnsi="Comic Sans MS"/>
          <w:sz w:val="22"/>
          <w:szCs w:val="22"/>
          <w:lang w:val="tr-TR"/>
        </w:rPr>
        <w:t>E</w:t>
      </w:r>
      <w:r w:rsidR="00C337A9" w:rsidRPr="0095517E">
        <w:rPr>
          <w:rFonts w:ascii="Comic Sans MS" w:hAnsi="Comic Sans MS"/>
          <w:sz w:val="22"/>
          <w:szCs w:val="22"/>
          <w:lang w:val="tr-TR"/>
        </w:rPr>
        <w:t xml:space="preserve">ndometrium, muhtemel bir gebelik için her ay yeniden yapılanma gösteren ve gebelik olmadığı takdirde ise adet  kanı olarak dökülen özelliktedir. Tüm bu karmaşık olayların </w:t>
      </w:r>
      <w:r w:rsidR="00C337A9" w:rsidRPr="0095517E">
        <w:rPr>
          <w:rFonts w:ascii="Comic Sans MS" w:hAnsi="Comic Sans MS"/>
          <w:sz w:val="22"/>
          <w:szCs w:val="22"/>
          <w:lang w:val="tr-TR"/>
        </w:rPr>
        <w:lastRenderedPageBreak/>
        <w:t xml:space="preserve">gelişiminde overden salgılanan steroid hormonlar önemli bir role sahiptir. Ancak endometriumda gelişen olayların açıklaması bu kadar basit değildir, endometriumdaki farklı komponentler de </w:t>
      </w:r>
      <w:r w:rsidRPr="0095517E">
        <w:rPr>
          <w:rFonts w:ascii="Comic Sans MS" w:hAnsi="Comic Sans MS"/>
          <w:sz w:val="22"/>
          <w:szCs w:val="22"/>
          <w:lang w:val="tr-TR"/>
        </w:rPr>
        <w:t xml:space="preserve">birbirlerini başta prostaglandinler olmak üzere farklı medyatörlerle etkilerler. </w:t>
      </w:r>
      <w:r w:rsidRPr="0095517E">
        <w:rPr>
          <w:rFonts w:ascii="Comic Sans MS" w:hAnsi="Comic Sans MS"/>
          <w:sz w:val="22"/>
          <w:szCs w:val="22"/>
          <w:lang w:val="sv-SE"/>
        </w:rPr>
        <w:t xml:space="preserve">Bir başka ifade ile endometrium parakrin bir organ gibi rol oynar. </w:t>
      </w:r>
      <w:r w:rsidR="00121BE8">
        <w:rPr>
          <w:rFonts w:ascii="Comic Sans MS" w:hAnsi="Comic Sans MS"/>
          <w:sz w:val="22"/>
          <w:szCs w:val="22"/>
          <w:lang w:val="sv-SE"/>
        </w:rPr>
        <w:t>(</w:t>
      </w:r>
      <w:r w:rsidR="002B09D6">
        <w:rPr>
          <w:rFonts w:ascii="Comic Sans MS" w:hAnsi="Comic Sans MS"/>
          <w:sz w:val="22"/>
          <w:szCs w:val="22"/>
          <w:lang w:val="sv-SE"/>
        </w:rPr>
        <w:t>6, 7</w:t>
      </w:r>
      <w:r w:rsidR="00A21F7F">
        <w:rPr>
          <w:rFonts w:ascii="Comic Sans MS" w:hAnsi="Comic Sans MS"/>
          <w:sz w:val="22"/>
          <w:szCs w:val="22"/>
          <w:lang w:val="sv-SE"/>
        </w:rPr>
        <w:t>, 8</w:t>
      </w:r>
      <w:r w:rsidR="00121BE8">
        <w:rPr>
          <w:rFonts w:ascii="Comic Sans MS" w:hAnsi="Comic Sans MS"/>
          <w:sz w:val="22"/>
          <w:szCs w:val="22"/>
          <w:lang w:val="sv-SE"/>
        </w:rPr>
        <w:t>)</w:t>
      </w:r>
    </w:p>
    <w:p w:rsidR="00C75CA5" w:rsidRPr="0005150A" w:rsidRDefault="00C75CA5" w:rsidP="00C75CA5">
      <w:pPr>
        <w:tabs>
          <w:tab w:val="left" w:pos="720"/>
          <w:tab w:val="left" w:pos="1440"/>
          <w:tab w:val="left" w:pos="2880"/>
          <w:tab w:val="left" w:pos="4320"/>
          <w:tab w:val="left" w:pos="5760"/>
          <w:tab w:val="left" w:pos="7200"/>
          <w:tab w:val="left" w:pos="8505"/>
          <w:tab w:val="decimal" w:pos="9792"/>
          <w:tab w:val="left" w:pos="10080"/>
        </w:tabs>
        <w:spacing w:line="240" w:lineRule="atLeast"/>
        <w:rPr>
          <w:sz w:val="22"/>
          <w:szCs w:val="22"/>
          <w:lang w:val="sv-SE"/>
        </w:rPr>
      </w:pPr>
    </w:p>
    <w:p w:rsidR="00C75CA5" w:rsidRDefault="00C75CA5" w:rsidP="00C75CA5">
      <w:pPr>
        <w:tabs>
          <w:tab w:val="left" w:pos="720"/>
          <w:tab w:val="left" w:pos="1440"/>
          <w:tab w:val="left" w:pos="2880"/>
          <w:tab w:val="left" w:pos="4320"/>
          <w:tab w:val="left" w:pos="5760"/>
          <w:tab w:val="left" w:pos="7200"/>
          <w:tab w:val="left" w:pos="8505"/>
          <w:tab w:val="decimal" w:pos="9792"/>
          <w:tab w:val="left" w:pos="10080"/>
        </w:tabs>
        <w:spacing w:line="240" w:lineRule="atLeast"/>
        <w:jc w:val="both"/>
        <w:rPr>
          <w:rFonts w:ascii="Comic Sans MS" w:hAnsi="Comic Sans MS"/>
          <w:sz w:val="22"/>
          <w:szCs w:val="22"/>
        </w:rPr>
      </w:pPr>
      <w:proofErr w:type="spellStart"/>
      <w:proofErr w:type="gramStart"/>
      <w:r w:rsidRPr="00161ED1">
        <w:rPr>
          <w:rFonts w:ascii="Comic Sans MS" w:hAnsi="Comic Sans MS"/>
          <w:sz w:val="22"/>
          <w:szCs w:val="22"/>
        </w:rPr>
        <w:t>Disfonksiyonel</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kanamalar</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genellikle</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hipotalamo-hipofizer</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akstaki</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serbetleştirici</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hormonlarla</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gonadotropinler</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arasındaki</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dengesizlikten</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kaynaklanan</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bir</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endokrin</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sorundur</w:t>
      </w:r>
      <w:proofErr w:type="spellEnd"/>
      <w:r w:rsidRPr="00161ED1">
        <w:rPr>
          <w:rFonts w:ascii="Comic Sans MS" w:hAnsi="Comic Sans MS"/>
          <w:sz w:val="22"/>
          <w:szCs w:val="22"/>
        </w:rPr>
        <w:t>.</w:t>
      </w:r>
      <w:proofErr w:type="gramEnd"/>
      <w:r w:rsidRPr="00161ED1">
        <w:rPr>
          <w:rFonts w:ascii="Comic Sans MS" w:hAnsi="Comic Sans MS"/>
          <w:sz w:val="22"/>
          <w:szCs w:val="22"/>
        </w:rPr>
        <w:t xml:space="preserve">  </w:t>
      </w:r>
      <w:proofErr w:type="gramStart"/>
      <w:r w:rsidRPr="00161ED1">
        <w:rPr>
          <w:rFonts w:ascii="Comic Sans MS" w:hAnsi="Comic Sans MS"/>
          <w:sz w:val="22"/>
          <w:szCs w:val="22"/>
        </w:rPr>
        <w:t xml:space="preserve">Bu </w:t>
      </w:r>
      <w:proofErr w:type="spellStart"/>
      <w:r w:rsidRPr="00161ED1">
        <w:rPr>
          <w:rFonts w:ascii="Comic Sans MS" w:hAnsi="Comic Sans MS"/>
          <w:sz w:val="22"/>
          <w:szCs w:val="22"/>
        </w:rPr>
        <w:t>da</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ovülasyon</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bozukluklarına</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genellikle</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anovülasyon</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ve</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sonuçta</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da</w:t>
      </w:r>
      <w:proofErr w:type="spellEnd"/>
      <w:r w:rsidRPr="00161ED1">
        <w:rPr>
          <w:rFonts w:ascii="Comic Sans MS" w:hAnsi="Comic Sans MS"/>
          <w:sz w:val="22"/>
          <w:szCs w:val="22"/>
        </w:rPr>
        <w:t xml:space="preserve"> </w:t>
      </w:r>
      <w:proofErr w:type="spellStart"/>
      <w:r w:rsidRPr="00161ED1">
        <w:rPr>
          <w:rFonts w:ascii="Comic Sans MS" w:hAnsi="Comic Sans MS"/>
          <w:b/>
          <w:sz w:val="22"/>
          <w:szCs w:val="22"/>
        </w:rPr>
        <w:t>östrojen</w:t>
      </w:r>
      <w:proofErr w:type="spellEnd"/>
      <w:r w:rsidRPr="00161ED1">
        <w:rPr>
          <w:rFonts w:ascii="Comic Sans MS" w:hAnsi="Comic Sans MS"/>
          <w:b/>
          <w:sz w:val="22"/>
          <w:szCs w:val="22"/>
        </w:rPr>
        <w:t xml:space="preserve"> </w:t>
      </w:r>
      <w:proofErr w:type="spellStart"/>
      <w:r w:rsidRPr="00161ED1">
        <w:rPr>
          <w:rFonts w:ascii="Comic Sans MS" w:hAnsi="Comic Sans MS"/>
          <w:b/>
          <w:sz w:val="22"/>
          <w:szCs w:val="22"/>
        </w:rPr>
        <w:t>ve</w:t>
      </w:r>
      <w:proofErr w:type="spellEnd"/>
      <w:r w:rsidRPr="00161ED1">
        <w:rPr>
          <w:rFonts w:ascii="Comic Sans MS" w:hAnsi="Comic Sans MS"/>
          <w:b/>
          <w:sz w:val="22"/>
          <w:szCs w:val="22"/>
        </w:rPr>
        <w:t xml:space="preserve"> </w:t>
      </w:r>
      <w:proofErr w:type="spellStart"/>
      <w:r w:rsidRPr="00161ED1">
        <w:rPr>
          <w:rFonts w:ascii="Comic Sans MS" w:hAnsi="Comic Sans MS"/>
          <w:b/>
          <w:sz w:val="22"/>
          <w:szCs w:val="22"/>
        </w:rPr>
        <w:t>progesteron</w:t>
      </w:r>
      <w:proofErr w:type="spellEnd"/>
      <w:r w:rsidRPr="00161ED1">
        <w:rPr>
          <w:rFonts w:ascii="Comic Sans MS" w:hAnsi="Comic Sans MS"/>
          <w:b/>
          <w:sz w:val="22"/>
          <w:szCs w:val="22"/>
        </w:rPr>
        <w:t xml:space="preserve"> </w:t>
      </w:r>
      <w:proofErr w:type="spellStart"/>
      <w:r w:rsidRPr="00161ED1">
        <w:rPr>
          <w:rFonts w:ascii="Comic Sans MS" w:hAnsi="Comic Sans MS"/>
          <w:b/>
          <w:sz w:val="22"/>
          <w:szCs w:val="22"/>
        </w:rPr>
        <w:t>arasındaki</w:t>
      </w:r>
      <w:proofErr w:type="spellEnd"/>
      <w:r w:rsidRPr="00161ED1">
        <w:rPr>
          <w:rFonts w:ascii="Comic Sans MS" w:hAnsi="Comic Sans MS"/>
          <w:b/>
          <w:sz w:val="22"/>
          <w:szCs w:val="22"/>
        </w:rPr>
        <w:t xml:space="preserve"> </w:t>
      </w:r>
      <w:proofErr w:type="spellStart"/>
      <w:r w:rsidRPr="00161ED1">
        <w:rPr>
          <w:rFonts w:ascii="Comic Sans MS" w:hAnsi="Comic Sans MS"/>
          <w:b/>
          <w:sz w:val="22"/>
          <w:szCs w:val="22"/>
        </w:rPr>
        <w:t>dengenin</w:t>
      </w:r>
      <w:proofErr w:type="spellEnd"/>
      <w:r w:rsidRPr="00161ED1">
        <w:rPr>
          <w:rFonts w:ascii="Comic Sans MS" w:hAnsi="Comic Sans MS"/>
          <w:b/>
          <w:sz w:val="22"/>
          <w:szCs w:val="22"/>
        </w:rPr>
        <w:t xml:space="preserve"> </w:t>
      </w:r>
      <w:proofErr w:type="spellStart"/>
      <w:r w:rsidRPr="00161ED1">
        <w:rPr>
          <w:rFonts w:ascii="Comic Sans MS" w:hAnsi="Comic Sans MS"/>
          <w:b/>
          <w:sz w:val="22"/>
          <w:szCs w:val="22"/>
        </w:rPr>
        <w:t>bozulması</w:t>
      </w:r>
      <w:r w:rsidRPr="00161ED1">
        <w:rPr>
          <w:rFonts w:ascii="Comic Sans MS" w:hAnsi="Comic Sans MS"/>
          <w:sz w:val="22"/>
          <w:szCs w:val="22"/>
        </w:rPr>
        <w:t>na</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yol</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açar</w:t>
      </w:r>
      <w:proofErr w:type="spellEnd"/>
      <w:r w:rsidRPr="00161ED1">
        <w:rPr>
          <w:rFonts w:ascii="Comic Sans MS" w:hAnsi="Comic Sans MS"/>
          <w:sz w:val="22"/>
          <w:szCs w:val="22"/>
        </w:rPr>
        <w:t>.</w:t>
      </w:r>
      <w:proofErr w:type="gramEnd"/>
      <w:r w:rsidRPr="00161ED1">
        <w:rPr>
          <w:rFonts w:ascii="Comic Sans MS" w:hAnsi="Comic Sans MS"/>
          <w:sz w:val="22"/>
          <w:szCs w:val="22"/>
        </w:rPr>
        <w:t xml:space="preserve"> </w:t>
      </w:r>
      <w:r w:rsidR="00BA00F0">
        <w:rPr>
          <w:rFonts w:ascii="Comic Sans MS" w:hAnsi="Comic Sans MS"/>
          <w:sz w:val="22"/>
          <w:szCs w:val="22"/>
        </w:rPr>
        <w:t>(8</w:t>
      </w:r>
      <w:proofErr w:type="gramStart"/>
      <w:r w:rsidR="00BA00F0">
        <w:rPr>
          <w:rFonts w:ascii="Comic Sans MS" w:hAnsi="Comic Sans MS"/>
          <w:sz w:val="22"/>
          <w:szCs w:val="22"/>
        </w:rPr>
        <w:t>,9</w:t>
      </w:r>
      <w:r w:rsidR="00A21F7F">
        <w:rPr>
          <w:rFonts w:ascii="Comic Sans MS" w:hAnsi="Comic Sans MS"/>
          <w:sz w:val="22"/>
          <w:szCs w:val="22"/>
        </w:rPr>
        <w:t>,10</w:t>
      </w:r>
      <w:proofErr w:type="gramEnd"/>
      <w:r w:rsidR="00BA00F0">
        <w:rPr>
          <w:rFonts w:ascii="Comic Sans MS" w:hAnsi="Comic Sans MS"/>
          <w:sz w:val="22"/>
          <w:szCs w:val="22"/>
        </w:rPr>
        <w:t>)</w:t>
      </w:r>
    </w:p>
    <w:p w:rsidR="00C337A9" w:rsidRDefault="00C337A9" w:rsidP="00161ED1">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p>
    <w:p w:rsidR="00E54502" w:rsidRDefault="00E54502" w:rsidP="00E54502">
      <w:pPr>
        <w:tabs>
          <w:tab w:val="left" w:pos="720"/>
          <w:tab w:val="left" w:pos="1440"/>
          <w:tab w:val="left" w:pos="2880"/>
          <w:tab w:val="left" w:pos="4320"/>
          <w:tab w:val="left" w:pos="5760"/>
          <w:tab w:val="left" w:pos="7200"/>
          <w:tab w:val="left" w:pos="8505"/>
          <w:tab w:val="decimal" w:pos="9792"/>
          <w:tab w:val="left" w:pos="10080"/>
        </w:tabs>
        <w:spacing w:line="240" w:lineRule="atLeast"/>
        <w:jc w:val="both"/>
        <w:rPr>
          <w:rFonts w:ascii="Comic Sans MS" w:hAnsi="Comic Sans MS"/>
          <w:sz w:val="22"/>
          <w:szCs w:val="22"/>
        </w:rPr>
      </w:pPr>
      <w:proofErr w:type="gramStart"/>
      <w:r>
        <w:rPr>
          <w:rFonts w:ascii="Comic Sans MS" w:hAnsi="Comic Sans MS"/>
          <w:sz w:val="22"/>
          <w:szCs w:val="22"/>
        </w:rPr>
        <w:t xml:space="preserve">Normal </w:t>
      </w:r>
      <w:proofErr w:type="spellStart"/>
      <w:r>
        <w:rPr>
          <w:rFonts w:ascii="Comic Sans MS" w:hAnsi="Comic Sans MS"/>
          <w:sz w:val="22"/>
          <w:szCs w:val="22"/>
        </w:rPr>
        <w:t>bir</w:t>
      </w:r>
      <w:proofErr w:type="spellEnd"/>
      <w:r>
        <w:rPr>
          <w:rFonts w:ascii="Comic Sans MS" w:hAnsi="Comic Sans MS"/>
          <w:sz w:val="22"/>
          <w:szCs w:val="22"/>
        </w:rPr>
        <w:t xml:space="preserve"> menstrual </w:t>
      </w:r>
      <w:proofErr w:type="spellStart"/>
      <w:r>
        <w:rPr>
          <w:rFonts w:ascii="Comic Sans MS" w:hAnsi="Comic Sans MS"/>
          <w:sz w:val="22"/>
          <w:szCs w:val="22"/>
        </w:rPr>
        <w:t>siklus</w:t>
      </w:r>
      <w:proofErr w:type="spellEnd"/>
      <w:r>
        <w:rPr>
          <w:rFonts w:ascii="Comic Sans MS" w:hAnsi="Comic Sans MS"/>
          <w:sz w:val="22"/>
          <w:szCs w:val="22"/>
        </w:rPr>
        <w:t xml:space="preserve"> </w:t>
      </w:r>
      <w:proofErr w:type="spellStart"/>
      <w:r>
        <w:rPr>
          <w:rFonts w:ascii="Comic Sans MS" w:hAnsi="Comic Sans MS"/>
          <w:sz w:val="22"/>
          <w:szCs w:val="22"/>
        </w:rPr>
        <w:t>kanamasınının</w:t>
      </w:r>
      <w:proofErr w:type="spellEnd"/>
      <w:r>
        <w:rPr>
          <w:rFonts w:ascii="Comic Sans MS" w:hAnsi="Comic Sans MS"/>
          <w:sz w:val="22"/>
          <w:szCs w:val="22"/>
        </w:rPr>
        <w:t xml:space="preserve"> </w:t>
      </w:r>
      <w:proofErr w:type="spellStart"/>
      <w:r>
        <w:rPr>
          <w:rFonts w:ascii="Comic Sans MS" w:hAnsi="Comic Sans MS"/>
          <w:sz w:val="22"/>
          <w:szCs w:val="22"/>
        </w:rPr>
        <w:t>oluşmasında</w:t>
      </w:r>
      <w:proofErr w:type="spellEnd"/>
      <w:r>
        <w:rPr>
          <w:rFonts w:ascii="Comic Sans MS" w:hAnsi="Comic Sans MS"/>
          <w:sz w:val="22"/>
          <w:szCs w:val="22"/>
        </w:rPr>
        <w:t xml:space="preserve"> normal </w:t>
      </w:r>
      <w:proofErr w:type="spellStart"/>
      <w:r>
        <w:rPr>
          <w:rFonts w:ascii="Comic Sans MS" w:hAnsi="Comic Sans MS"/>
          <w:sz w:val="22"/>
          <w:szCs w:val="22"/>
        </w:rPr>
        <w:t>bir</w:t>
      </w:r>
      <w:proofErr w:type="spellEnd"/>
      <w:r>
        <w:rPr>
          <w:rFonts w:ascii="Comic Sans MS" w:hAnsi="Comic Sans MS"/>
          <w:sz w:val="22"/>
          <w:szCs w:val="22"/>
        </w:rPr>
        <w:t xml:space="preserve"> </w:t>
      </w:r>
      <w:proofErr w:type="spellStart"/>
      <w:r>
        <w:rPr>
          <w:rFonts w:ascii="Comic Sans MS" w:hAnsi="Comic Sans MS"/>
          <w:sz w:val="22"/>
          <w:szCs w:val="22"/>
        </w:rPr>
        <w:t>sekretuar</w:t>
      </w:r>
      <w:proofErr w:type="spellEnd"/>
      <w:r>
        <w:rPr>
          <w:rFonts w:ascii="Comic Sans MS" w:hAnsi="Comic Sans MS"/>
          <w:sz w:val="22"/>
          <w:szCs w:val="22"/>
        </w:rPr>
        <w:t xml:space="preserve"> </w:t>
      </w:r>
      <w:proofErr w:type="spellStart"/>
      <w:r>
        <w:rPr>
          <w:rFonts w:ascii="Comic Sans MS" w:hAnsi="Comic Sans MS"/>
          <w:sz w:val="22"/>
          <w:szCs w:val="22"/>
        </w:rPr>
        <w:t>endometrium</w:t>
      </w:r>
      <w:proofErr w:type="spellEnd"/>
      <w:r>
        <w:rPr>
          <w:rFonts w:ascii="Comic Sans MS" w:hAnsi="Comic Sans MS"/>
          <w:sz w:val="22"/>
          <w:szCs w:val="22"/>
        </w:rPr>
        <w:t xml:space="preserve"> </w:t>
      </w:r>
      <w:proofErr w:type="spellStart"/>
      <w:r>
        <w:rPr>
          <w:rFonts w:ascii="Comic Sans MS" w:hAnsi="Comic Sans MS"/>
          <w:sz w:val="22"/>
          <w:szCs w:val="22"/>
        </w:rPr>
        <w:t>yapılanması</w:t>
      </w:r>
      <w:proofErr w:type="spellEnd"/>
      <w:r>
        <w:rPr>
          <w:rFonts w:ascii="Comic Sans MS" w:hAnsi="Comic Sans MS"/>
          <w:sz w:val="22"/>
          <w:szCs w:val="22"/>
        </w:rPr>
        <w:t xml:space="preserve"> </w:t>
      </w:r>
      <w:proofErr w:type="spellStart"/>
      <w:r>
        <w:rPr>
          <w:rFonts w:ascii="Comic Sans MS" w:hAnsi="Comic Sans MS"/>
          <w:sz w:val="22"/>
          <w:szCs w:val="22"/>
        </w:rPr>
        <w:t>önemlidir</w:t>
      </w:r>
      <w:proofErr w:type="spellEnd"/>
      <w:r>
        <w:rPr>
          <w:rFonts w:ascii="Comic Sans MS" w:hAnsi="Comic Sans MS"/>
          <w:sz w:val="22"/>
          <w:szCs w:val="22"/>
        </w:rPr>
        <w:t>.</w:t>
      </w:r>
      <w:proofErr w:type="gramEnd"/>
      <w:r>
        <w:rPr>
          <w:rFonts w:ascii="Comic Sans MS" w:hAnsi="Comic Sans MS"/>
          <w:sz w:val="22"/>
          <w:szCs w:val="22"/>
        </w:rPr>
        <w:t xml:space="preserve"> </w:t>
      </w:r>
      <w:proofErr w:type="spellStart"/>
      <w:proofErr w:type="gramStart"/>
      <w:r>
        <w:rPr>
          <w:rFonts w:ascii="Comic Sans MS" w:hAnsi="Comic Sans MS"/>
          <w:sz w:val="22"/>
          <w:szCs w:val="22"/>
        </w:rPr>
        <w:t>Östrojen</w:t>
      </w:r>
      <w:proofErr w:type="spellEnd"/>
      <w:r>
        <w:rPr>
          <w:rFonts w:ascii="Comic Sans MS" w:hAnsi="Comic Sans MS"/>
          <w:sz w:val="22"/>
          <w:szCs w:val="22"/>
        </w:rPr>
        <w:t xml:space="preserve"> </w:t>
      </w:r>
      <w:proofErr w:type="spellStart"/>
      <w:r>
        <w:rPr>
          <w:rFonts w:ascii="Comic Sans MS" w:hAnsi="Comic Sans MS"/>
          <w:sz w:val="22"/>
          <w:szCs w:val="22"/>
        </w:rPr>
        <w:t>veya</w:t>
      </w:r>
      <w:proofErr w:type="spellEnd"/>
      <w:r>
        <w:rPr>
          <w:rFonts w:ascii="Comic Sans MS" w:hAnsi="Comic Sans MS"/>
          <w:sz w:val="22"/>
          <w:szCs w:val="22"/>
        </w:rPr>
        <w:t xml:space="preserve"> progesterone </w:t>
      </w:r>
      <w:proofErr w:type="spellStart"/>
      <w:r>
        <w:rPr>
          <w:rFonts w:ascii="Comic Sans MS" w:hAnsi="Comic Sans MS"/>
          <w:sz w:val="22"/>
          <w:szCs w:val="22"/>
        </w:rPr>
        <w:t>sekresyonlarındaki</w:t>
      </w:r>
      <w:proofErr w:type="spellEnd"/>
      <w:r>
        <w:rPr>
          <w:rFonts w:ascii="Comic Sans MS" w:hAnsi="Comic Sans MS"/>
          <w:sz w:val="22"/>
          <w:szCs w:val="22"/>
        </w:rPr>
        <w:t xml:space="preserve"> </w:t>
      </w:r>
      <w:proofErr w:type="spellStart"/>
      <w:r>
        <w:rPr>
          <w:rFonts w:ascii="Comic Sans MS" w:hAnsi="Comic Sans MS"/>
          <w:sz w:val="22"/>
          <w:szCs w:val="22"/>
        </w:rPr>
        <w:t>bir</w:t>
      </w:r>
      <w:proofErr w:type="spellEnd"/>
      <w:r>
        <w:rPr>
          <w:rFonts w:ascii="Comic Sans MS" w:hAnsi="Comic Sans MS"/>
          <w:sz w:val="22"/>
          <w:szCs w:val="22"/>
        </w:rPr>
        <w:t xml:space="preserve"> </w:t>
      </w:r>
      <w:proofErr w:type="spellStart"/>
      <w:r>
        <w:rPr>
          <w:rFonts w:ascii="Comic Sans MS" w:hAnsi="Comic Sans MS"/>
          <w:sz w:val="22"/>
          <w:szCs w:val="22"/>
        </w:rPr>
        <w:t>dengesizlik</w:t>
      </w:r>
      <w:proofErr w:type="spellEnd"/>
      <w:r>
        <w:rPr>
          <w:rFonts w:ascii="Comic Sans MS" w:hAnsi="Comic Sans MS"/>
          <w:sz w:val="22"/>
          <w:szCs w:val="22"/>
        </w:rPr>
        <w:t xml:space="preserve"> </w:t>
      </w:r>
      <w:proofErr w:type="spellStart"/>
      <w:r>
        <w:rPr>
          <w:rFonts w:ascii="Comic Sans MS" w:hAnsi="Comic Sans MS"/>
          <w:sz w:val="22"/>
          <w:szCs w:val="22"/>
        </w:rPr>
        <w:t>farklı</w:t>
      </w:r>
      <w:proofErr w:type="spellEnd"/>
      <w:r>
        <w:rPr>
          <w:rFonts w:ascii="Comic Sans MS" w:hAnsi="Comic Sans MS"/>
          <w:sz w:val="22"/>
          <w:szCs w:val="22"/>
        </w:rPr>
        <w:t xml:space="preserve"> endometrial </w:t>
      </w:r>
      <w:proofErr w:type="spellStart"/>
      <w:r>
        <w:rPr>
          <w:rFonts w:ascii="Comic Sans MS" w:hAnsi="Comic Sans MS"/>
          <w:sz w:val="22"/>
          <w:szCs w:val="22"/>
        </w:rPr>
        <w:t>yapılanmala</w:t>
      </w:r>
      <w:r w:rsidR="008F3EC9">
        <w:rPr>
          <w:rFonts w:ascii="Comic Sans MS" w:hAnsi="Comic Sans MS"/>
          <w:sz w:val="22"/>
          <w:szCs w:val="22"/>
        </w:rPr>
        <w:t>ra</w:t>
      </w:r>
      <w:proofErr w:type="spellEnd"/>
      <w:r>
        <w:rPr>
          <w:rFonts w:ascii="Comic Sans MS" w:hAnsi="Comic Sans MS"/>
          <w:sz w:val="22"/>
          <w:szCs w:val="22"/>
        </w:rPr>
        <w:t xml:space="preserve"> </w:t>
      </w:r>
      <w:proofErr w:type="spellStart"/>
      <w:r>
        <w:rPr>
          <w:rFonts w:ascii="Comic Sans MS" w:hAnsi="Comic Sans MS"/>
          <w:sz w:val="22"/>
          <w:szCs w:val="22"/>
        </w:rPr>
        <w:t>yol</w:t>
      </w:r>
      <w:proofErr w:type="spellEnd"/>
      <w:r>
        <w:rPr>
          <w:rFonts w:ascii="Comic Sans MS" w:hAnsi="Comic Sans MS"/>
          <w:sz w:val="22"/>
          <w:szCs w:val="22"/>
        </w:rPr>
        <w:t xml:space="preserve"> </w:t>
      </w:r>
      <w:proofErr w:type="spellStart"/>
      <w:r>
        <w:rPr>
          <w:rFonts w:ascii="Comic Sans MS" w:hAnsi="Comic Sans MS"/>
          <w:sz w:val="22"/>
          <w:szCs w:val="22"/>
        </w:rPr>
        <w:t>açacağından</w:t>
      </w:r>
      <w:proofErr w:type="spellEnd"/>
      <w:r>
        <w:rPr>
          <w:rFonts w:ascii="Comic Sans MS" w:hAnsi="Comic Sans MS"/>
          <w:sz w:val="22"/>
          <w:szCs w:val="22"/>
        </w:rPr>
        <w:t xml:space="preserve"> </w:t>
      </w:r>
      <w:proofErr w:type="spellStart"/>
      <w:r>
        <w:rPr>
          <w:rFonts w:ascii="Comic Sans MS" w:hAnsi="Comic Sans MS"/>
          <w:sz w:val="22"/>
          <w:szCs w:val="22"/>
        </w:rPr>
        <w:t>düzensiz</w:t>
      </w:r>
      <w:proofErr w:type="spellEnd"/>
      <w:r>
        <w:rPr>
          <w:rFonts w:ascii="Comic Sans MS" w:hAnsi="Comic Sans MS"/>
          <w:sz w:val="22"/>
          <w:szCs w:val="22"/>
        </w:rPr>
        <w:t xml:space="preserve"> </w:t>
      </w:r>
      <w:proofErr w:type="spellStart"/>
      <w:r>
        <w:rPr>
          <w:rFonts w:ascii="Comic Sans MS" w:hAnsi="Comic Sans MS"/>
          <w:sz w:val="22"/>
          <w:szCs w:val="22"/>
        </w:rPr>
        <w:t>kanamalar</w:t>
      </w:r>
      <w:proofErr w:type="spellEnd"/>
      <w:r>
        <w:rPr>
          <w:rFonts w:ascii="Comic Sans MS" w:hAnsi="Comic Sans MS"/>
          <w:sz w:val="22"/>
          <w:szCs w:val="22"/>
        </w:rPr>
        <w:t xml:space="preserve"> </w:t>
      </w:r>
      <w:proofErr w:type="spellStart"/>
      <w:r>
        <w:rPr>
          <w:rFonts w:ascii="Comic Sans MS" w:hAnsi="Comic Sans MS"/>
          <w:sz w:val="22"/>
          <w:szCs w:val="22"/>
        </w:rPr>
        <w:t>oluşumuna</w:t>
      </w:r>
      <w:proofErr w:type="spellEnd"/>
      <w:r>
        <w:rPr>
          <w:rFonts w:ascii="Comic Sans MS" w:hAnsi="Comic Sans MS"/>
          <w:sz w:val="22"/>
          <w:szCs w:val="22"/>
        </w:rPr>
        <w:t xml:space="preserve"> </w:t>
      </w:r>
      <w:proofErr w:type="spellStart"/>
      <w:r>
        <w:rPr>
          <w:rFonts w:ascii="Comic Sans MS" w:hAnsi="Comic Sans MS"/>
          <w:sz w:val="22"/>
          <w:szCs w:val="22"/>
        </w:rPr>
        <w:t>neden</w:t>
      </w:r>
      <w:proofErr w:type="spellEnd"/>
      <w:r>
        <w:rPr>
          <w:rFonts w:ascii="Comic Sans MS" w:hAnsi="Comic Sans MS"/>
          <w:sz w:val="22"/>
          <w:szCs w:val="22"/>
        </w:rPr>
        <w:t xml:space="preserve"> </w:t>
      </w:r>
      <w:proofErr w:type="spellStart"/>
      <w:r>
        <w:rPr>
          <w:rFonts w:ascii="Comic Sans MS" w:hAnsi="Comic Sans MS"/>
          <w:sz w:val="22"/>
          <w:szCs w:val="22"/>
        </w:rPr>
        <w:t>olur</w:t>
      </w:r>
      <w:proofErr w:type="spellEnd"/>
      <w:r>
        <w:rPr>
          <w:rFonts w:ascii="Comic Sans MS" w:hAnsi="Comic Sans MS"/>
          <w:sz w:val="22"/>
          <w:szCs w:val="22"/>
        </w:rPr>
        <w:t>.</w:t>
      </w:r>
      <w:proofErr w:type="gramEnd"/>
      <w:r>
        <w:rPr>
          <w:rFonts w:ascii="Comic Sans MS" w:hAnsi="Comic Sans MS"/>
          <w:sz w:val="22"/>
          <w:szCs w:val="22"/>
        </w:rPr>
        <w:t xml:space="preserve"> </w:t>
      </w:r>
      <w:proofErr w:type="gramStart"/>
      <w:r>
        <w:rPr>
          <w:rFonts w:ascii="Comic Sans MS" w:hAnsi="Comic Sans MS"/>
          <w:sz w:val="22"/>
          <w:szCs w:val="22"/>
        </w:rPr>
        <w:t>(Şekil-</w:t>
      </w:r>
      <w:r w:rsidR="00D32C76">
        <w:rPr>
          <w:rFonts w:ascii="Comic Sans MS" w:hAnsi="Comic Sans MS"/>
          <w:sz w:val="22"/>
          <w:szCs w:val="22"/>
        </w:rPr>
        <w:t>3</w:t>
      </w:r>
      <w:r>
        <w:rPr>
          <w:rFonts w:ascii="Comic Sans MS" w:hAnsi="Comic Sans MS"/>
          <w:sz w:val="22"/>
          <w:szCs w:val="22"/>
        </w:rPr>
        <w:t>).</w:t>
      </w:r>
      <w:proofErr w:type="gramEnd"/>
      <w:r>
        <w:rPr>
          <w:rFonts w:ascii="Comic Sans MS" w:hAnsi="Comic Sans MS"/>
          <w:sz w:val="22"/>
          <w:szCs w:val="22"/>
        </w:rPr>
        <w:t xml:space="preserve"> </w:t>
      </w:r>
    </w:p>
    <w:p w:rsidR="00E54502" w:rsidRDefault="00E54502" w:rsidP="00E54502">
      <w:pPr>
        <w:tabs>
          <w:tab w:val="left" w:pos="720"/>
          <w:tab w:val="left" w:pos="1440"/>
          <w:tab w:val="left" w:pos="2880"/>
          <w:tab w:val="left" w:pos="4320"/>
          <w:tab w:val="left" w:pos="5760"/>
          <w:tab w:val="left" w:pos="7200"/>
          <w:tab w:val="left" w:pos="8505"/>
          <w:tab w:val="decimal" w:pos="9792"/>
          <w:tab w:val="left" w:pos="10080"/>
        </w:tabs>
        <w:spacing w:line="240" w:lineRule="atLeast"/>
        <w:jc w:val="both"/>
        <w:rPr>
          <w:rFonts w:ascii="Comic Sans MS" w:hAnsi="Comic Sans MS"/>
          <w:sz w:val="22"/>
          <w:szCs w:val="22"/>
        </w:rPr>
      </w:pPr>
    </w:p>
    <w:p w:rsidR="00E54502" w:rsidRDefault="00E54502" w:rsidP="00E54502">
      <w:pPr>
        <w:tabs>
          <w:tab w:val="left" w:pos="720"/>
          <w:tab w:val="left" w:pos="1440"/>
          <w:tab w:val="left" w:pos="2880"/>
          <w:tab w:val="left" w:pos="4320"/>
          <w:tab w:val="left" w:pos="5760"/>
          <w:tab w:val="left" w:pos="7200"/>
          <w:tab w:val="left" w:pos="8505"/>
          <w:tab w:val="decimal" w:pos="9792"/>
          <w:tab w:val="left" w:pos="10080"/>
        </w:tabs>
        <w:spacing w:line="240" w:lineRule="atLeast"/>
        <w:jc w:val="both"/>
        <w:rPr>
          <w:rFonts w:ascii="Comic Sans MS" w:hAnsi="Comic Sans MS"/>
          <w:sz w:val="22"/>
          <w:szCs w:val="22"/>
          <w:lang w:val="sv-SE"/>
        </w:rPr>
      </w:pPr>
      <w:proofErr w:type="gramStart"/>
      <w:r w:rsidRPr="00161ED1">
        <w:rPr>
          <w:rFonts w:ascii="Comic Sans MS" w:hAnsi="Comic Sans MS"/>
          <w:sz w:val="22"/>
          <w:szCs w:val="22"/>
        </w:rPr>
        <w:t xml:space="preserve">Endometrial </w:t>
      </w:r>
      <w:proofErr w:type="spellStart"/>
      <w:r w:rsidRPr="00161ED1">
        <w:rPr>
          <w:rFonts w:ascii="Comic Sans MS" w:hAnsi="Comic Sans MS"/>
          <w:sz w:val="22"/>
          <w:szCs w:val="22"/>
        </w:rPr>
        <w:t>prosta</w:t>
      </w:r>
      <w:r>
        <w:rPr>
          <w:rFonts w:ascii="Comic Sans MS" w:hAnsi="Comic Sans MS"/>
          <w:sz w:val="22"/>
          <w:szCs w:val="22"/>
        </w:rPr>
        <w:t>g</w:t>
      </w:r>
      <w:r w:rsidRPr="00161ED1">
        <w:rPr>
          <w:rFonts w:ascii="Comic Sans MS" w:hAnsi="Comic Sans MS"/>
          <w:sz w:val="22"/>
          <w:szCs w:val="22"/>
        </w:rPr>
        <w:t>landinlerdeki</w:t>
      </w:r>
      <w:proofErr w:type="spellEnd"/>
      <w:r w:rsidRPr="00161ED1">
        <w:rPr>
          <w:rFonts w:ascii="Comic Sans MS" w:hAnsi="Comic Sans MS"/>
          <w:sz w:val="22"/>
          <w:szCs w:val="22"/>
        </w:rPr>
        <w:t xml:space="preserve"> </w:t>
      </w:r>
      <w:proofErr w:type="spellStart"/>
      <w:r w:rsidRPr="00161ED1">
        <w:rPr>
          <w:rFonts w:ascii="Comic Sans MS" w:hAnsi="Comic Sans MS"/>
          <w:sz w:val="22"/>
          <w:szCs w:val="22"/>
        </w:rPr>
        <w:t>değişiklikler</w:t>
      </w:r>
      <w:proofErr w:type="spellEnd"/>
      <w:r>
        <w:rPr>
          <w:rFonts w:ascii="Comic Sans MS" w:hAnsi="Comic Sans MS"/>
          <w:sz w:val="22"/>
          <w:szCs w:val="22"/>
        </w:rPr>
        <w:t xml:space="preserve"> </w:t>
      </w:r>
      <w:r w:rsidRPr="00161ED1">
        <w:rPr>
          <w:rFonts w:ascii="Comic Sans MS" w:hAnsi="Comic Sans MS"/>
          <w:sz w:val="22"/>
          <w:szCs w:val="22"/>
        </w:rPr>
        <w:t xml:space="preserve">de </w:t>
      </w:r>
      <w:proofErr w:type="spellStart"/>
      <w:r w:rsidRPr="00161ED1">
        <w:rPr>
          <w:rFonts w:ascii="Comic Sans MS" w:hAnsi="Comic Sans MS"/>
          <w:sz w:val="22"/>
          <w:szCs w:val="22"/>
        </w:rPr>
        <w:t>disfonksiyonel</w:t>
      </w:r>
      <w:proofErr w:type="spellEnd"/>
      <w:r w:rsidRPr="00161ED1">
        <w:rPr>
          <w:rFonts w:ascii="Comic Sans MS" w:hAnsi="Comic Sans MS"/>
          <w:sz w:val="22"/>
          <w:szCs w:val="22"/>
        </w:rPr>
        <w:t xml:space="preserve"> </w:t>
      </w:r>
      <w:proofErr w:type="spellStart"/>
      <w:r w:rsidR="00121BE8">
        <w:rPr>
          <w:rFonts w:ascii="Comic Sans MS" w:hAnsi="Comic Sans MS"/>
          <w:sz w:val="22"/>
          <w:szCs w:val="22"/>
        </w:rPr>
        <w:t>kanamaların</w:t>
      </w:r>
      <w:proofErr w:type="spellEnd"/>
      <w:r w:rsidR="00121BE8">
        <w:rPr>
          <w:rFonts w:ascii="Comic Sans MS" w:hAnsi="Comic Sans MS"/>
          <w:sz w:val="22"/>
          <w:szCs w:val="22"/>
        </w:rPr>
        <w:t xml:space="preserve"> </w:t>
      </w:r>
      <w:proofErr w:type="spellStart"/>
      <w:r w:rsidR="00121BE8">
        <w:rPr>
          <w:rFonts w:ascii="Comic Sans MS" w:hAnsi="Comic Sans MS"/>
          <w:sz w:val="22"/>
          <w:szCs w:val="22"/>
        </w:rPr>
        <w:t>oluşumunda</w:t>
      </w:r>
      <w:proofErr w:type="spellEnd"/>
      <w:r w:rsidR="00121BE8">
        <w:rPr>
          <w:rFonts w:ascii="Comic Sans MS" w:hAnsi="Comic Sans MS"/>
          <w:sz w:val="22"/>
          <w:szCs w:val="22"/>
        </w:rPr>
        <w:t xml:space="preserve"> </w:t>
      </w:r>
      <w:proofErr w:type="spellStart"/>
      <w:r w:rsidR="00121BE8">
        <w:rPr>
          <w:rFonts w:ascii="Comic Sans MS" w:hAnsi="Comic Sans MS"/>
          <w:sz w:val="22"/>
          <w:szCs w:val="22"/>
        </w:rPr>
        <w:t>rol</w:t>
      </w:r>
      <w:proofErr w:type="spellEnd"/>
      <w:r w:rsidR="00121BE8">
        <w:rPr>
          <w:rFonts w:ascii="Comic Sans MS" w:hAnsi="Comic Sans MS"/>
          <w:sz w:val="22"/>
          <w:szCs w:val="22"/>
        </w:rPr>
        <w:t xml:space="preserve"> </w:t>
      </w:r>
      <w:proofErr w:type="spellStart"/>
      <w:r w:rsidR="00121BE8">
        <w:rPr>
          <w:rFonts w:ascii="Comic Sans MS" w:hAnsi="Comic Sans MS"/>
          <w:sz w:val="22"/>
          <w:szCs w:val="22"/>
        </w:rPr>
        <w:t>alır</w:t>
      </w:r>
      <w:proofErr w:type="spellEnd"/>
      <w:r w:rsidRPr="00161ED1">
        <w:rPr>
          <w:rFonts w:ascii="Comic Sans MS" w:hAnsi="Comic Sans MS"/>
          <w:sz w:val="22"/>
          <w:szCs w:val="22"/>
        </w:rPr>
        <w:t>.</w:t>
      </w:r>
      <w:proofErr w:type="gramEnd"/>
      <w:r w:rsidRPr="00161ED1">
        <w:rPr>
          <w:rFonts w:ascii="Comic Sans MS" w:hAnsi="Comic Sans MS"/>
          <w:sz w:val="22"/>
          <w:szCs w:val="22"/>
        </w:rPr>
        <w:t xml:space="preserve"> </w:t>
      </w:r>
      <w:r w:rsidRPr="0005150A">
        <w:rPr>
          <w:rFonts w:ascii="Comic Sans MS" w:hAnsi="Comic Sans MS"/>
          <w:sz w:val="22"/>
          <w:szCs w:val="22"/>
        </w:rPr>
        <w:t xml:space="preserve">Bu hormonal </w:t>
      </w:r>
      <w:proofErr w:type="spellStart"/>
      <w:proofErr w:type="gramStart"/>
      <w:r w:rsidRPr="0005150A">
        <w:rPr>
          <w:rFonts w:ascii="Comic Sans MS" w:hAnsi="Comic Sans MS"/>
          <w:sz w:val="22"/>
          <w:szCs w:val="22"/>
        </w:rPr>
        <w:t>dengesizlik</w:t>
      </w:r>
      <w:proofErr w:type="spellEnd"/>
      <w:r w:rsidRPr="0005150A">
        <w:rPr>
          <w:rFonts w:ascii="Comic Sans MS" w:hAnsi="Comic Sans MS"/>
          <w:sz w:val="22"/>
          <w:szCs w:val="22"/>
        </w:rPr>
        <w:t xml:space="preserve">  </w:t>
      </w:r>
      <w:proofErr w:type="spellStart"/>
      <w:r w:rsidRPr="0005150A">
        <w:rPr>
          <w:rFonts w:ascii="Comic Sans MS" w:hAnsi="Comic Sans MS"/>
          <w:sz w:val="22"/>
          <w:szCs w:val="22"/>
        </w:rPr>
        <w:t>ise</w:t>
      </w:r>
      <w:proofErr w:type="spellEnd"/>
      <w:proofErr w:type="gramEnd"/>
      <w:r w:rsidRPr="0005150A">
        <w:rPr>
          <w:rFonts w:ascii="Comic Sans MS" w:hAnsi="Comic Sans MS"/>
          <w:sz w:val="22"/>
          <w:szCs w:val="22"/>
        </w:rPr>
        <w:t xml:space="preserve">  </w:t>
      </w:r>
      <w:proofErr w:type="spellStart"/>
      <w:r w:rsidRPr="0005150A">
        <w:rPr>
          <w:rFonts w:ascii="Comic Sans MS" w:hAnsi="Comic Sans MS"/>
          <w:sz w:val="22"/>
          <w:szCs w:val="22"/>
        </w:rPr>
        <w:t>endometriumun</w:t>
      </w:r>
      <w:proofErr w:type="spellEnd"/>
      <w:r w:rsidRPr="0005150A">
        <w:rPr>
          <w:rFonts w:ascii="Comic Sans MS" w:hAnsi="Comic Sans MS"/>
          <w:sz w:val="22"/>
          <w:szCs w:val="22"/>
        </w:rPr>
        <w:t xml:space="preserve"> </w:t>
      </w:r>
      <w:proofErr w:type="spellStart"/>
      <w:r w:rsidRPr="0005150A">
        <w:rPr>
          <w:rFonts w:ascii="Comic Sans MS" w:hAnsi="Comic Sans MS"/>
          <w:sz w:val="22"/>
          <w:szCs w:val="22"/>
        </w:rPr>
        <w:t>normalden</w:t>
      </w:r>
      <w:proofErr w:type="spellEnd"/>
      <w:r>
        <w:rPr>
          <w:rFonts w:ascii="Comic Sans MS" w:hAnsi="Comic Sans MS"/>
          <w:sz w:val="22"/>
          <w:szCs w:val="22"/>
        </w:rPr>
        <w:t xml:space="preserve"> </w:t>
      </w:r>
      <w:proofErr w:type="spellStart"/>
      <w:r w:rsidRPr="0005150A">
        <w:rPr>
          <w:rFonts w:ascii="Comic Sans MS" w:hAnsi="Comic Sans MS"/>
          <w:sz w:val="22"/>
          <w:szCs w:val="22"/>
        </w:rPr>
        <w:t>farklı</w:t>
      </w:r>
      <w:proofErr w:type="spellEnd"/>
      <w:r w:rsidRPr="0005150A">
        <w:rPr>
          <w:rFonts w:ascii="Comic Sans MS" w:hAnsi="Comic Sans MS"/>
          <w:sz w:val="22"/>
          <w:szCs w:val="22"/>
        </w:rPr>
        <w:t xml:space="preserve"> </w:t>
      </w:r>
      <w:proofErr w:type="spellStart"/>
      <w:r w:rsidRPr="0005150A">
        <w:rPr>
          <w:rFonts w:ascii="Comic Sans MS" w:hAnsi="Comic Sans MS"/>
          <w:sz w:val="22"/>
          <w:szCs w:val="22"/>
        </w:rPr>
        <w:t>olarak</w:t>
      </w:r>
      <w:proofErr w:type="spellEnd"/>
      <w:r w:rsidRPr="0005150A">
        <w:rPr>
          <w:rFonts w:ascii="Comic Sans MS" w:hAnsi="Comic Sans MS"/>
          <w:sz w:val="22"/>
          <w:szCs w:val="22"/>
        </w:rPr>
        <w:t xml:space="preserve"> </w:t>
      </w:r>
      <w:proofErr w:type="spellStart"/>
      <w:r w:rsidRPr="0005150A">
        <w:rPr>
          <w:rFonts w:ascii="Comic Sans MS" w:hAnsi="Comic Sans MS"/>
          <w:sz w:val="22"/>
          <w:szCs w:val="22"/>
        </w:rPr>
        <w:t>uyarılmasına</w:t>
      </w:r>
      <w:proofErr w:type="spellEnd"/>
      <w:r w:rsidRPr="0005150A">
        <w:rPr>
          <w:rFonts w:ascii="Comic Sans MS" w:hAnsi="Comic Sans MS"/>
          <w:sz w:val="22"/>
          <w:szCs w:val="22"/>
        </w:rPr>
        <w:t xml:space="preserve"> (endometrial </w:t>
      </w:r>
      <w:proofErr w:type="spellStart"/>
      <w:r w:rsidRPr="0005150A">
        <w:rPr>
          <w:rFonts w:ascii="Comic Sans MS" w:hAnsi="Comic Sans MS"/>
          <w:sz w:val="22"/>
          <w:szCs w:val="22"/>
        </w:rPr>
        <w:t>hiperplazi</w:t>
      </w:r>
      <w:proofErr w:type="spellEnd"/>
      <w:r w:rsidRPr="0005150A">
        <w:rPr>
          <w:rFonts w:ascii="Comic Sans MS" w:hAnsi="Comic Sans MS"/>
          <w:sz w:val="22"/>
          <w:szCs w:val="22"/>
        </w:rPr>
        <w:t xml:space="preserve">) </w:t>
      </w:r>
      <w:proofErr w:type="spellStart"/>
      <w:r w:rsidRPr="0005150A">
        <w:rPr>
          <w:rFonts w:ascii="Comic Sans MS" w:hAnsi="Comic Sans MS"/>
          <w:sz w:val="22"/>
          <w:szCs w:val="22"/>
        </w:rPr>
        <w:t>ve</w:t>
      </w:r>
      <w:proofErr w:type="spellEnd"/>
      <w:r w:rsidRPr="0005150A">
        <w:rPr>
          <w:rFonts w:ascii="Comic Sans MS" w:hAnsi="Comic Sans MS"/>
          <w:sz w:val="22"/>
          <w:szCs w:val="22"/>
        </w:rPr>
        <w:t xml:space="preserve"> </w:t>
      </w:r>
      <w:proofErr w:type="spellStart"/>
      <w:r w:rsidRPr="0005150A">
        <w:rPr>
          <w:rFonts w:ascii="Comic Sans MS" w:hAnsi="Comic Sans MS"/>
          <w:sz w:val="22"/>
          <w:szCs w:val="22"/>
        </w:rPr>
        <w:t>dökülmesine</w:t>
      </w:r>
      <w:proofErr w:type="spellEnd"/>
      <w:r w:rsidRPr="0005150A">
        <w:rPr>
          <w:rFonts w:ascii="Comic Sans MS" w:hAnsi="Comic Sans MS"/>
          <w:sz w:val="22"/>
          <w:szCs w:val="22"/>
        </w:rPr>
        <w:t xml:space="preserve"> </w:t>
      </w:r>
      <w:proofErr w:type="spellStart"/>
      <w:r w:rsidRPr="0005150A">
        <w:rPr>
          <w:rFonts w:ascii="Comic Sans MS" w:hAnsi="Comic Sans MS"/>
          <w:sz w:val="22"/>
          <w:szCs w:val="22"/>
        </w:rPr>
        <w:t>neden</w:t>
      </w:r>
      <w:proofErr w:type="spellEnd"/>
      <w:r w:rsidRPr="0005150A">
        <w:rPr>
          <w:rFonts w:ascii="Comic Sans MS" w:hAnsi="Comic Sans MS"/>
          <w:sz w:val="22"/>
          <w:szCs w:val="22"/>
        </w:rPr>
        <w:t xml:space="preserve"> </w:t>
      </w:r>
      <w:proofErr w:type="spellStart"/>
      <w:r w:rsidRPr="00AE521C">
        <w:rPr>
          <w:rFonts w:ascii="Comic Sans MS" w:hAnsi="Comic Sans MS"/>
          <w:sz w:val="22"/>
          <w:szCs w:val="22"/>
        </w:rPr>
        <w:t>olarak</w:t>
      </w:r>
      <w:proofErr w:type="spellEnd"/>
      <w:r w:rsidRPr="00AE521C">
        <w:rPr>
          <w:rFonts w:ascii="Comic Sans MS" w:hAnsi="Comic Sans MS"/>
          <w:sz w:val="22"/>
          <w:szCs w:val="22"/>
        </w:rPr>
        <w:t xml:space="preserve"> </w:t>
      </w:r>
      <w:proofErr w:type="spellStart"/>
      <w:r w:rsidRPr="00AE521C">
        <w:rPr>
          <w:rFonts w:ascii="Comic Sans MS" w:hAnsi="Comic Sans MS"/>
          <w:sz w:val="22"/>
          <w:szCs w:val="22"/>
        </w:rPr>
        <w:t>klinikte</w:t>
      </w:r>
      <w:proofErr w:type="spellEnd"/>
      <w:r w:rsidRPr="00AE521C">
        <w:rPr>
          <w:rFonts w:ascii="Comic Sans MS" w:hAnsi="Comic Sans MS"/>
          <w:sz w:val="22"/>
          <w:szCs w:val="22"/>
        </w:rPr>
        <w:t xml:space="preserve"> </w:t>
      </w:r>
      <w:proofErr w:type="spellStart"/>
      <w:r w:rsidRPr="00AE521C">
        <w:rPr>
          <w:rFonts w:ascii="Comic Sans MS" w:hAnsi="Comic Sans MS"/>
          <w:sz w:val="22"/>
          <w:szCs w:val="22"/>
        </w:rPr>
        <w:t>menstrüel</w:t>
      </w:r>
      <w:proofErr w:type="spellEnd"/>
      <w:r w:rsidRPr="00AE521C">
        <w:rPr>
          <w:rFonts w:ascii="Comic Sans MS" w:hAnsi="Comic Sans MS"/>
          <w:sz w:val="22"/>
          <w:szCs w:val="22"/>
        </w:rPr>
        <w:t xml:space="preserve"> </w:t>
      </w:r>
      <w:proofErr w:type="spellStart"/>
      <w:r w:rsidRPr="00AE521C">
        <w:rPr>
          <w:rFonts w:ascii="Comic Sans MS" w:hAnsi="Comic Sans MS"/>
          <w:sz w:val="22"/>
          <w:szCs w:val="22"/>
        </w:rPr>
        <w:t>kanama</w:t>
      </w:r>
      <w:proofErr w:type="spellEnd"/>
      <w:r w:rsidRPr="00AE521C">
        <w:rPr>
          <w:rFonts w:ascii="Comic Sans MS" w:hAnsi="Comic Sans MS"/>
          <w:sz w:val="22"/>
          <w:szCs w:val="22"/>
        </w:rPr>
        <w:t xml:space="preserve"> </w:t>
      </w:r>
      <w:proofErr w:type="spellStart"/>
      <w:r w:rsidRPr="00AE521C">
        <w:rPr>
          <w:rFonts w:ascii="Comic Sans MS" w:hAnsi="Comic Sans MS"/>
          <w:sz w:val="22"/>
          <w:szCs w:val="22"/>
        </w:rPr>
        <w:t>bozuklukları</w:t>
      </w:r>
      <w:proofErr w:type="spellEnd"/>
      <w:r w:rsidRPr="00AE521C">
        <w:rPr>
          <w:rFonts w:ascii="Comic Sans MS" w:hAnsi="Comic Sans MS"/>
          <w:sz w:val="22"/>
          <w:szCs w:val="22"/>
        </w:rPr>
        <w:t xml:space="preserve">  </w:t>
      </w:r>
      <w:proofErr w:type="spellStart"/>
      <w:r w:rsidRPr="00AE521C">
        <w:rPr>
          <w:rFonts w:ascii="Comic Sans MS" w:hAnsi="Comic Sans MS"/>
          <w:sz w:val="22"/>
          <w:szCs w:val="22"/>
        </w:rPr>
        <w:t>ile</w:t>
      </w:r>
      <w:proofErr w:type="spellEnd"/>
      <w:r w:rsidRPr="00AE521C">
        <w:rPr>
          <w:rFonts w:ascii="Comic Sans MS" w:hAnsi="Comic Sans MS"/>
          <w:sz w:val="22"/>
          <w:szCs w:val="22"/>
        </w:rPr>
        <w:t xml:space="preserve"> </w:t>
      </w:r>
      <w:proofErr w:type="spellStart"/>
      <w:r w:rsidRPr="00AE521C">
        <w:rPr>
          <w:rFonts w:ascii="Comic Sans MS" w:hAnsi="Comic Sans MS"/>
          <w:sz w:val="22"/>
          <w:szCs w:val="22"/>
        </w:rPr>
        <w:t>karakterize</w:t>
      </w:r>
      <w:proofErr w:type="spellEnd"/>
      <w:r w:rsidRPr="00AE521C">
        <w:rPr>
          <w:rFonts w:ascii="Comic Sans MS" w:hAnsi="Comic Sans MS"/>
          <w:sz w:val="22"/>
          <w:szCs w:val="22"/>
        </w:rPr>
        <w:t xml:space="preserve"> </w:t>
      </w:r>
      <w:proofErr w:type="spellStart"/>
      <w:r w:rsidRPr="00AE521C">
        <w:rPr>
          <w:rFonts w:ascii="Comic Sans MS" w:hAnsi="Comic Sans MS"/>
          <w:sz w:val="22"/>
          <w:szCs w:val="22"/>
        </w:rPr>
        <w:t>disfonksiyonel</w:t>
      </w:r>
      <w:proofErr w:type="spellEnd"/>
      <w:r w:rsidRPr="00AE521C">
        <w:rPr>
          <w:rFonts w:ascii="Comic Sans MS" w:hAnsi="Comic Sans MS"/>
          <w:sz w:val="22"/>
          <w:szCs w:val="22"/>
        </w:rPr>
        <w:t xml:space="preserve"> </w:t>
      </w:r>
      <w:proofErr w:type="spellStart"/>
      <w:r w:rsidRPr="00AE521C">
        <w:rPr>
          <w:rFonts w:ascii="Comic Sans MS" w:hAnsi="Comic Sans MS"/>
          <w:sz w:val="22"/>
          <w:szCs w:val="22"/>
        </w:rPr>
        <w:t>kanamalar</w:t>
      </w:r>
      <w:proofErr w:type="spellEnd"/>
      <w:r w:rsidRPr="00AE521C">
        <w:rPr>
          <w:rFonts w:ascii="Comic Sans MS" w:hAnsi="Comic Sans MS"/>
          <w:sz w:val="22"/>
          <w:szCs w:val="22"/>
        </w:rPr>
        <w:t xml:space="preserve"> </w:t>
      </w:r>
      <w:proofErr w:type="spellStart"/>
      <w:r w:rsidRPr="00AE521C">
        <w:rPr>
          <w:rFonts w:ascii="Comic Sans MS" w:hAnsi="Comic Sans MS"/>
          <w:sz w:val="22"/>
          <w:szCs w:val="22"/>
        </w:rPr>
        <w:t>ortaya</w:t>
      </w:r>
      <w:proofErr w:type="spellEnd"/>
      <w:r w:rsidRPr="00AE521C">
        <w:rPr>
          <w:rFonts w:ascii="Comic Sans MS" w:hAnsi="Comic Sans MS"/>
          <w:sz w:val="22"/>
          <w:szCs w:val="22"/>
        </w:rPr>
        <w:t xml:space="preserve"> </w:t>
      </w:r>
      <w:proofErr w:type="spellStart"/>
      <w:r w:rsidRPr="00AE521C">
        <w:rPr>
          <w:rFonts w:ascii="Comic Sans MS" w:hAnsi="Comic Sans MS"/>
          <w:sz w:val="22"/>
          <w:szCs w:val="22"/>
        </w:rPr>
        <w:t>çıkar</w:t>
      </w:r>
      <w:proofErr w:type="spellEnd"/>
      <w:r w:rsidRPr="00AE521C">
        <w:rPr>
          <w:rFonts w:ascii="Comic Sans MS" w:hAnsi="Comic Sans MS"/>
          <w:sz w:val="22"/>
          <w:szCs w:val="22"/>
        </w:rPr>
        <w:t xml:space="preserve">.  </w:t>
      </w:r>
      <w:r w:rsidRPr="008B7475">
        <w:rPr>
          <w:rFonts w:ascii="Comic Sans MS" w:hAnsi="Comic Sans MS"/>
          <w:sz w:val="22"/>
          <w:szCs w:val="22"/>
          <w:lang w:val="sv-SE"/>
        </w:rPr>
        <w:t xml:space="preserve">Nadiren </w:t>
      </w:r>
      <w:r>
        <w:rPr>
          <w:rFonts w:ascii="Comic Sans MS" w:hAnsi="Comic Sans MS"/>
          <w:sz w:val="22"/>
          <w:szCs w:val="22"/>
          <w:lang w:val="sv-SE"/>
        </w:rPr>
        <w:t xml:space="preserve">koagülasyon defektleri ve </w:t>
      </w:r>
      <w:r w:rsidRPr="008B7475">
        <w:rPr>
          <w:rFonts w:ascii="Comic Sans MS" w:hAnsi="Comic Sans MS"/>
          <w:sz w:val="22"/>
          <w:szCs w:val="22"/>
          <w:lang w:val="sv-SE"/>
        </w:rPr>
        <w:t>hiper/hipotiroidism de disfonksiyonel kanamalara neden olabilmektedir.</w:t>
      </w:r>
      <w:r w:rsidR="00796342">
        <w:rPr>
          <w:rFonts w:ascii="Comic Sans MS" w:hAnsi="Comic Sans MS"/>
          <w:sz w:val="22"/>
          <w:szCs w:val="22"/>
          <w:lang w:val="sv-SE"/>
        </w:rPr>
        <w:t xml:space="preserve"> </w:t>
      </w:r>
      <w:r w:rsidRPr="008B7475">
        <w:rPr>
          <w:rFonts w:ascii="Comic Sans MS" w:hAnsi="Comic Sans MS"/>
          <w:sz w:val="22"/>
          <w:szCs w:val="22"/>
          <w:lang w:val="sv-SE"/>
        </w:rPr>
        <w:t>(</w:t>
      </w:r>
      <w:r w:rsidR="00F97646">
        <w:rPr>
          <w:rFonts w:ascii="Comic Sans MS" w:hAnsi="Comic Sans MS"/>
          <w:sz w:val="22"/>
          <w:szCs w:val="22"/>
          <w:lang w:val="sv-SE"/>
        </w:rPr>
        <w:t>8</w:t>
      </w:r>
      <w:r w:rsidR="00BA13F8">
        <w:rPr>
          <w:rFonts w:ascii="Comic Sans MS" w:hAnsi="Comic Sans MS"/>
          <w:sz w:val="22"/>
          <w:szCs w:val="22"/>
          <w:lang w:val="sv-SE"/>
        </w:rPr>
        <w:t>, 9, 10</w:t>
      </w:r>
      <w:r w:rsidR="00796342">
        <w:rPr>
          <w:rFonts w:ascii="Comic Sans MS" w:hAnsi="Comic Sans MS"/>
          <w:sz w:val="22"/>
          <w:szCs w:val="22"/>
          <w:lang w:val="sv-SE"/>
        </w:rPr>
        <w:t>, 11</w:t>
      </w:r>
      <w:r w:rsidR="00A026C6">
        <w:rPr>
          <w:rFonts w:ascii="Comic Sans MS" w:hAnsi="Comic Sans MS"/>
          <w:sz w:val="22"/>
          <w:szCs w:val="22"/>
          <w:lang w:val="sv-SE"/>
        </w:rPr>
        <w:t>, 12</w:t>
      </w:r>
      <w:r w:rsidRPr="008B7475">
        <w:rPr>
          <w:rFonts w:ascii="Comic Sans MS" w:hAnsi="Comic Sans MS"/>
          <w:sz w:val="22"/>
          <w:szCs w:val="22"/>
          <w:lang w:val="sv-SE"/>
        </w:rPr>
        <w:t>).</w:t>
      </w:r>
    </w:p>
    <w:p w:rsidR="00E54502" w:rsidRDefault="00E54502" w:rsidP="00E54502">
      <w:pPr>
        <w:tabs>
          <w:tab w:val="left" w:pos="720"/>
          <w:tab w:val="left" w:pos="1440"/>
          <w:tab w:val="left" w:pos="2880"/>
          <w:tab w:val="left" w:pos="4320"/>
          <w:tab w:val="left" w:pos="5760"/>
          <w:tab w:val="left" w:pos="7200"/>
          <w:tab w:val="left" w:pos="8505"/>
          <w:tab w:val="decimal" w:pos="9792"/>
          <w:tab w:val="left" w:pos="10080"/>
        </w:tabs>
        <w:spacing w:line="240" w:lineRule="atLeast"/>
        <w:jc w:val="both"/>
        <w:rPr>
          <w:rFonts w:ascii="Comic Sans MS" w:hAnsi="Comic Sans MS"/>
          <w:sz w:val="22"/>
          <w:szCs w:val="22"/>
          <w:lang w:val="sv-SE"/>
        </w:rPr>
      </w:pPr>
    </w:p>
    <w:p w:rsidR="00C337A9" w:rsidRDefault="00036836" w:rsidP="00C337A9">
      <w:pPr>
        <w:autoSpaceDE w:val="0"/>
        <w:autoSpaceDN w:val="0"/>
        <w:adjustRightInd w:val="0"/>
      </w:pPr>
      <w:r>
        <w:t xml:space="preserve">                   </w:t>
      </w:r>
      <w:r w:rsidR="009E0611" w:rsidRPr="009E0611">
        <w:rPr>
          <w:noProof/>
          <w:lang w:val="tr-TR"/>
        </w:rPr>
        <w:drawing>
          <wp:inline distT="0" distB="0" distL="0" distR="0">
            <wp:extent cx="4695825" cy="2990850"/>
            <wp:effectExtent l="19050" t="0" r="0" b="0"/>
            <wp:docPr id="13"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92688" cy="4248472"/>
                      <a:chOff x="1475656" y="1772816"/>
                      <a:chExt cx="6192688" cy="4248472"/>
                    </a:xfrm>
                  </a:grpSpPr>
                  <a:grpSp>
                    <a:nvGrpSpPr>
                      <a:cNvPr id="8202" name="Group 10"/>
                      <a:cNvGrpSpPr>
                        <a:grpSpLocks/>
                      </a:cNvGrpSpPr>
                    </a:nvGrpSpPr>
                    <a:grpSpPr bwMode="auto">
                      <a:xfrm>
                        <a:off x="1871664" y="2133601"/>
                        <a:ext cx="5399089" cy="2232026"/>
                        <a:chOff x="1179" y="1205"/>
                        <a:chExt cx="3401" cy="1406"/>
                      </a:xfrm>
                      <a:solidFill>
                        <a:schemeClr val="bg1">
                          <a:lumMod val="65000"/>
                        </a:schemeClr>
                      </a:solidFill>
                    </a:grpSpPr>
                    <a:sp>
                      <a:nvSpPr>
                        <a:cNvPr id="8195" name="AutoShape 3"/>
                        <a:cNvSpPr>
                          <a:spLocks noChangeArrowheads="1"/>
                        </a:cNvSpPr>
                      </a:nvSpPr>
                      <a:spPr bwMode="auto">
                        <a:xfrm>
                          <a:off x="2407" y="2154"/>
                          <a:ext cx="945" cy="457"/>
                        </a:xfrm>
                        <a:prstGeom prst="triangle">
                          <a:avLst>
                            <a:gd name="adj" fmla="val 49995"/>
                          </a:avLst>
                        </a:prstGeom>
                        <a:solidFill>
                          <a:schemeClr val="tx1"/>
                        </a:solidFill>
                        <a:ln w="12700">
                          <a:solidFill>
                            <a:srgbClr val="7B00E4"/>
                          </a:solidFill>
                          <a:miter lim="800000"/>
                          <a:headEnd/>
                          <a:tailEnd/>
                        </a:ln>
                        <a:effectLst/>
                      </a:spPr>
                      <a:txSp>
                        <a:txBody>
                          <a:bodyPr wrap="none" anchor="ct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endParaRPr lang="tr-TR"/>
                          </a:p>
                        </a:txBody>
                        <a:useSpRect/>
                      </a:txSp>
                    </a:sp>
                    <a:sp>
                      <a:nvSpPr>
                        <a:cNvPr id="8196" name="Line 4"/>
                        <a:cNvSpPr>
                          <a:spLocks noChangeShapeType="1"/>
                        </a:cNvSpPr>
                      </a:nvSpPr>
                      <a:spPr bwMode="auto">
                        <a:xfrm flipV="1">
                          <a:off x="1292" y="2112"/>
                          <a:ext cx="3187" cy="0"/>
                        </a:xfrm>
                        <a:prstGeom prst="line">
                          <a:avLst/>
                        </a:prstGeom>
                        <a:grpFill/>
                        <a:ln w="76200">
                          <a:solidFill>
                            <a:schemeClr val="tx1"/>
                          </a:solidFill>
                          <a:round/>
                          <a:headEnd/>
                          <a:tailEnd/>
                        </a:ln>
                        <a:effectLst/>
                      </a:spPr>
                      <a:txSp>
                        <a:txBody>
                          <a:bodyP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endParaRPr lang="tr-TR"/>
                          </a:p>
                        </a:txBody>
                        <a:useSpRect/>
                      </a:txSp>
                    </a:sp>
                    <a:sp>
                      <a:nvSpPr>
                        <a:cNvPr id="8197" name="AutoShape 5"/>
                        <a:cNvSpPr>
                          <a:spLocks noChangeArrowheads="1"/>
                        </a:cNvSpPr>
                      </a:nvSpPr>
                      <a:spPr bwMode="auto">
                        <a:xfrm>
                          <a:off x="1179" y="1250"/>
                          <a:ext cx="1157" cy="845"/>
                        </a:xfrm>
                        <a:prstGeom prst="hexagon">
                          <a:avLst>
                            <a:gd name="adj" fmla="val 34224"/>
                            <a:gd name="vf" fmla="val 115470"/>
                          </a:avLst>
                        </a:prstGeom>
                        <a:grpFill/>
                        <a:ln w="12700">
                          <a:noFill/>
                          <a:miter lim="800000"/>
                          <a:headEnd/>
                          <a:tailEnd/>
                        </a:ln>
                        <a:effectLst/>
                      </a:spPr>
                      <a:txSp>
                        <a:txBody>
                          <a:bodyPr wrap="none" anchor="ct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endParaRPr lang="tr-TR"/>
                          </a:p>
                        </a:txBody>
                        <a:useSpRect/>
                      </a:txSp>
                    </a:sp>
                    <a:sp>
                      <a:nvSpPr>
                        <a:cNvPr id="8198" name="AutoShape 6"/>
                        <a:cNvSpPr>
                          <a:spLocks noChangeArrowheads="1"/>
                        </a:cNvSpPr>
                      </a:nvSpPr>
                      <a:spPr bwMode="auto">
                        <a:xfrm>
                          <a:off x="3423" y="1205"/>
                          <a:ext cx="1157" cy="893"/>
                        </a:xfrm>
                        <a:prstGeom prst="hexagon">
                          <a:avLst>
                            <a:gd name="adj" fmla="val 34224"/>
                            <a:gd name="vf" fmla="val 115470"/>
                          </a:avLst>
                        </a:prstGeom>
                        <a:grpFill/>
                        <a:ln w="12700">
                          <a:noFill/>
                          <a:miter lim="800000"/>
                          <a:headEnd/>
                          <a:tailEnd/>
                        </a:ln>
                        <a:effectLst/>
                      </a:spPr>
                      <a:txSp>
                        <a:txBody>
                          <a:bodyPr wrap="none" anchor="ct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endParaRPr lang="tr-TR"/>
                          </a:p>
                        </a:txBody>
                        <a:useSpRect/>
                      </a:txSp>
                    </a:sp>
                    <a:sp>
                      <a:nvSpPr>
                        <a:cNvPr id="8200" name="Rectangle 8"/>
                        <a:cNvSpPr>
                          <a:spLocks noChangeArrowheads="1"/>
                        </a:cNvSpPr>
                      </a:nvSpPr>
                      <a:spPr bwMode="auto">
                        <a:xfrm>
                          <a:off x="3750" y="1250"/>
                          <a:ext cx="541" cy="824"/>
                        </a:xfrm>
                        <a:prstGeom prst="rect">
                          <a:avLst/>
                        </a:prstGeom>
                        <a:noFill/>
                        <a:ln w="12700">
                          <a:noFill/>
                          <a:miter lim="800000"/>
                          <a:headEnd/>
                          <a:tailEnd/>
                        </a:ln>
                        <a:effectLst/>
                      </a:spPr>
                      <a:txSp>
                        <a:txBody>
                          <a:bodyPr wrap="none" lIns="90488" tIns="44450" rIns="90488" bIns="44450">
                            <a:spAutoFit/>
                          </a:bodyP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r>
                              <a:rPr lang="tr-TR" sz="8000" dirty="0">
                                <a:solidFill>
                                  <a:srgbClr val="FFFFFF"/>
                                </a:solidFill>
                                <a:effectLst>
                                  <a:outerShdw blurRad="38100" dist="38100" dir="2700000" algn="tl">
                                    <a:srgbClr val="000000"/>
                                  </a:outerShdw>
                                </a:effectLst>
                              </a:rPr>
                              <a:t>P</a:t>
                            </a:r>
                          </a:p>
                        </a:txBody>
                        <a:useSpRect/>
                      </a:txSp>
                    </a:sp>
                    <a:sp>
                      <a:nvSpPr>
                        <a:cNvPr id="8201" name="Rectangle 9"/>
                        <a:cNvSpPr>
                          <a:spLocks noChangeArrowheads="1"/>
                        </a:cNvSpPr>
                      </a:nvSpPr>
                      <a:spPr bwMode="auto">
                        <a:xfrm>
                          <a:off x="1428" y="1295"/>
                          <a:ext cx="541" cy="832"/>
                        </a:xfrm>
                        <a:prstGeom prst="rect">
                          <a:avLst/>
                        </a:prstGeom>
                        <a:noFill/>
                        <a:ln w="12700">
                          <a:noFill/>
                          <a:miter lim="800000"/>
                          <a:headEnd/>
                          <a:tailEnd/>
                        </a:ln>
                        <a:effectLst/>
                      </a:spPr>
                      <a:txSp>
                        <a:txBody>
                          <a:bodyPr wrap="square" lIns="90488" tIns="44450" rIns="90488" bIns="44450">
                            <a:spAutoFit/>
                          </a:bodyP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r>
                              <a:rPr lang="tr-TR" sz="8000" dirty="0" smtClean="0">
                                <a:solidFill>
                                  <a:srgbClr val="FFFFFF"/>
                                </a:solidFill>
                                <a:effectLst>
                                  <a:outerShdw blurRad="38100" dist="38100" dir="2700000" algn="tl">
                                    <a:srgbClr val="000000"/>
                                  </a:outerShdw>
                                </a:effectLst>
                              </a:rPr>
                              <a:t>Ö</a:t>
                            </a:r>
                            <a:endParaRPr lang="tr-TR" sz="8000" dirty="0">
                              <a:solidFill>
                                <a:srgbClr val="FFFFFF"/>
                              </a:solidFill>
                              <a:effectLst>
                                <a:outerShdw blurRad="38100" dist="38100" dir="2700000" algn="tl">
                                  <a:srgbClr val="000000"/>
                                </a:outerShdw>
                              </a:effectLst>
                            </a:endParaRPr>
                          </a:p>
                        </a:txBody>
                        <a:useSpRect/>
                      </a:txSp>
                    </a:sp>
                  </a:grpSp>
                  <a:sp>
                    <a:nvSpPr>
                      <a:cNvPr id="8204" name="AutoShape 12"/>
                      <a:cNvSpPr>
                        <a:spLocks noChangeArrowheads="1"/>
                      </a:cNvSpPr>
                    </a:nvSpPr>
                    <a:spPr bwMode="auto">
                      <a:xfrm rot="16200000">
                        <a:off x="6335614" y="3779235"/>
                        <a:ext cx="862881" cy="789707"/>
                      </a:xfrm>
                      <a:prstGeom prst="rightArrow">
                        <a:avLst>
                          <a:gd name="adj1" fmla="val 50000"/>
                          <a:gd name="adj2" fmla="val 64413"/>
                        </a:avLst>
                      </a:prstGeom>
                      <a:noFill/>
                      <a:ln w="50800">
                        <a:solidFill>
                          <a:schemeClr val="tx1"/>
                        </a:solidFill>
                        <a:miter lim="800000"/>
                        <a:headEnd/>
                        <a:tailEnd/>
                      </a:ln>
                      <a:effectLst/>
                    </a:spPr>
                    <a:txSp>
                      <a:txBody>
                        <a:bodyPr vert="eaVert" wrap="square" lIns="90488" tIns="44450" rIns="90488" bIns="44450">
                          <a:spAutoFit/>
                        </a:bodyP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r>
                            <a:rPr lang="tr-TR" sz="2800" b="0" dirty="0">
                              <a:effectLst/>
                            </a:rPr>
                            <a:t>P</a:t>
                          </a:r>
                        </a:p>
                      </a:txBody>
                      <a:useSpRect/>
                    </a:txSp>
                  </a:sp>
                  <a:sp>
                    <a:nvSpPr>
                      <a:cNvPr id="8206" name="AutoShape 14"/>
                      <a:cNvSpPr>
                        <a:spLocks noChangeArrowheads="1"/>
                      </a:cNvSpPr>
                    </a:nvSpPr>
                    <a:spPr bwMode="auto">
                      <a:xfrm rot="16200000" flipH="1">
                        <a:off x="5445604" y="3810722"/>
                        <a:ext cx="845077" cy="720082"/>
                      </a:xfrm>
                      <a:prstGeom prst="rightArrow">
                        <a:avLst>
                          <a:gd name="adj1" fmla="val 50000"/>
                          <a:gd name="adj2" fmla="val 64413"/>
                        </a:avLst>
                      </a:prstGeom>
                      <a:noFill/>
                      <a:ln w="50800">
                        <a:solidFill>
                          <a:schemeClr val="tx1"/>
                        </a:solidFill>
                        <a:miter lim="800000"/>
                        <a:headEnd/>
                        <a:tailEnd/>
                      </a:ln>
                      <a:effectLst/>
                    </a:spPr>
                    <a:txSp>
                      <a:txBody>
                        <a:bodyPr vert="eaVert" wrap="square" lIns="90488" tIns="44450" rIns="90488" bIns="44450">
                          <a:spAutoFit/>
                        </a:bodyP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r>
                            <a:rPr lang="tr-TR" sz="2800" b="0" dirty="0">
                              <a:effectLst/>
                            </a:rPr>
                            <a:t>P</a:t>
                          </a:r>
                        </a:p>
                      </a:txBody>
                      <a:useSpRect/>
                    </a:txSp>
                  </a:sp>
                  <a:sp>
                    <a:nvSpPr>
                      <a:cNvPr id="24" name="TextBox 23"/>
                      <a:cNvSpPr txBox="1"/>
                    </a:nvSpPr>
                    <a:spPr>
                      <a:xfrm>
                        <a:off x="2066292" y="4941168"/>
                        <a:ext cx="5011416" cy="584775"/>
                      </a:xfrm>
                      <a:prstGeom prst="rect">
                        <a:avLst/>
                      </a:prstGeom>
                      <a:noFill/>
                      <a:ln>
                        <a:solidFill>
                          <a:schemeClr val="tx1"/>
                        </a:solidFill>
                      </a:ln>
                    </a:spPr>
                    <a:txSp>
                      <a:txBody>
                        <a:bodyPr wrap="square" rtlCol="0">
                          <a:spAutoFit/>
                        </a:bodyP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pPr algn="ctr"/>
                          <a:r>
                            <a:rPr lang="tr-TR" sz="3200" b="0" dirty="0" smtClean="0">
                              <a:effectLst/>
                              <a:latin typeface="Comic Sans MS" pitchFamily="66" charset="0"/>
                            </a:rPr>
                            <a:t>Disfonksiyonel Kanama</a:t>
                          </a:r>
                          <a:endParaRPr lang="tr-TR" sz="3200" b="0" dirty="0">
                            <a:effectLst/>
                            <a:latin typeface="Comic Sans MS" pitchFamily="66" charset="0"/>
                          </a:endParaRPr>
                        </a:p>
                      </a:txBody>
                      <a:useSpRect/>
                    </a:txSp>
                  </a:sp>
                  <a:sp>
                    <a:nvSpPr>
                      <a:cNvPr id="25" name="AutoShape 14"/>
                      <a:cNvSpPr>
                        <a:spLocks noChangeArrowheads="1"/>
                      </a:cNvSpPr>
                    </a:nvSpPr>
                    <a:spPr bwMode="auto">
                      <a:xfrm rot="16200000" flipH="1">
                        <a:off x="1989222" y="3839364"/>
                        <a:ext cx="845077" cy="720082"/>
                      </a:xfrm>
                      <a:prstGeom prst="rightArrow">
                        <a:avLst>
                          <a:gd name="adj1" fmla="val 50000"/>
                          <a:gd name="adj2" fmla="val 64413"/>
                        </a:avLst>
                      </a:prstGeom>
                      <a:noFill/>
                      <a:ln w="50800">
                        <a:solidFill>
                          <a:schemeClr val="tx1"/>
                        </a:solidFill>
                        <a:miter lim="800000"/>
                        <a:headEnd/>
                        <a:tailEnd/>
                      </a:ln>
                      <a:effectLst/>
                    </a:spPr>
                    <a:txSp>
                      <a:txBody>
                        <a:bodyPr vert="eaVert" wrap="square" lIns="90488" tIns="44450" rIns="90488" bIns="44450">
                          <a:spAutoFit/>
                        </a:bodyP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r>
                            <a:rPr lang="tr-TR" sz="2800" b="0" dirty="0">
                              <a:effectLst/>
                            </a:rPr>
                            <a:t>Ö</a:t>
                          </a:r>
                          <a:endParaRPr lang="tr-TR" sz="2800" b="0" dirty="0">
                            <a:effectLst/>
                          </a:endParaRPr>
                        </a:p>
                      </a:txBody>
                      <a:useSpRect/>
                    </a:txSp>
                  </a:sp>
                  <a:sp>
                    <a:nvSpPr>
                      <a:cNvPr id="26" name="AutoShape 12"/>
                      <a:cNvSpPr>
                        <a:spLocks noChangeArrowheads="1"/>
                      </a:cNvSpPr>
                    </a:nvSpPr>
                    <a:spPr bwMode="auto">
                      <a:xfrm rot="16200000">
                        <a:off x="2881609" y="3815241"/>
                        <a:ext cx="862881" cy="789707"/>
                      </a:xfrm>
                      <a:prstGeom prst="rightArrow">
                        <a:avLst>
                          <a:gd name="adj1" fmla="val 50000"/>
                          <a:gd name="adj2" fmla="val 64413"/>
                        </a:avLst>
                      </a:prstGeom>
                      <a:noFill/>
                      <a:ln w="50800">
                        <a:solidFill>
                          <a:schemeClr val="tx1"/>
                        </a:solidFill>
                        <a:miter lim="800000"/>
                        <a:headEnd/>
                        <a:tailEnd/>
                      </a:ln>
                      <a:effectLst/>
                    </a:spPr>
                    <a:txSp>
                      <a:txBody>
                        <a:bodyPr vert="eaVert" wrap="square" lIns="90488" tIns="44450" rIns="90488" bIns="44450">
                          <a:spAutoFit/>
                        </a:bodyP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r>
                            <a:rPr lang="tr-TR" sz="2800" b="0" dirty="0" smtClean="0">
                              <a:effectLst/>
                            </a:rPr>
                            <a:t>Ö</a:t>
                          </a:r>
                          <a:endParaRPr lang="tr-TR" sz="2800" b="0" dirty="0">
                            <a:effectLst/>
                          </a:endParaRPr>
                        </a:p>
                      </a:txBody>
                      <a:useSpRect/>
                    </a:txSp>
                  </a:sp>
                  <a:sp>
                    <a:nvSpPr>
                      <a:cNvPr id="27" name="Rectangle 26"/>
                      <a:cNvSpPr/>
                    </a:nvSpPr>
                    <a:spPr>
                      <a:xfrm>
                        <a:off x="1475656" y="1772816"/>
                        <a:ext cx="6192688" cy="4248472"/>
                      </a:xfrm>
                      <a:prstGeom prst="rect">
                        <a:avLst/>
                      </a:prstGeom>
                      <a:noFill/>
                      <a:ln>
                        <a:solidFill>
                          <a:schemeClr val="tx1"/>
                        </a:solidFill>
                      </a:ln>
                    </a:spPr>
                    <a:txSp>
                      <a:txBody>
                        <a:bodyPr rtlCol="0" anchor="ctr"/>
                        <a:lstStyle>
                          <a:defPPr>
                            <a:defRPr lang="tr-TR"/>
                          </a:defPPr>
                          <a:lvl1pPr algn="l" rtl="0" eaLnBrk="0" fontAlgn="base" hangingPunct="0">
                            <a:spcBef>
                              <a:spcPct val="0"/>
                            </a:spcBef>
                            <a:spcAft>
                              <a:spcPct val="0"/>
                            </a:spcAft>
                            <a:defRPr sz="2300" b="1" kern="1200">
                              <a:solidFill>
                                <a:schemeClr val="lt1"/>
                              </a:solidFill>
                              <a:effectLst>
                                <a:outerShdw blurRad="38100" dist="38100" dir="2700000" algn="tl">
                                  <a:srgbClr val="000000">
                                    <a:alpha val="43137"/>
                                  </a:srgbClr>
                                </a:outerShdw>
                              </a:effectLst>
                              <a:latin typeface="+mn-lt"/>
                              <a:ea typeface="+mn-ea"/>
                              <a:cs typeface="+mn-cs"/>
                            </a:defRPr>
                          </a:lvl1pPr>
                          <a:lvl2pPr marL="457200" algn="l" rtl="0" eaLnBrk="0" fontAlgn="base" hangingPunct="0">
                            <a:spcBef>
                              <a:spcPct val="0"/>
                            </a:spcBef>
                            <a:spcAft>
                              <a:spcPct val="0"/>
                            </a:spcAft>
                            <a:defRPr sz="2300" b="1" kern="1200">
                              <a:solidFill>
                                <a:schemeClr val="lt1"/>
                              </a:solidFill>
                              <a:effectLst>
                                <a:outerShdw blurRad="38100" dist="38100" dir="2700000" algn="tl">
                                  <a:srgbClr val="000000">
                                    <a:alpha val="43137"/>
                                  </a:srgbClr>
                                </a:outerShdw>
                              </a:effectLst>
                              <a:latin typeface="+mn-lt"/>
                              <a:ea typeface="+mn-ea"/>
                              <a:cs typeface="+mn-cs"/>
                            </a:defRPr>
                          </a:lvl2pPr>
                          <a:lvl3pPr marL="914400" algn="l" rtl="0" eaLnBrk="0" fontAlgn="base" hangingPunct="0">
                            <a:spcBef>
                              <a:spcPct val="0"/>
                            </a:spcBef>
                            <a:spcAft>
                              <a:spcPct val="0"/>
                            </a:spcAft>
                            <a:defRPr sz="2300" b="1" kern="1200">
                              <a:solidFill>
                                <a:schemeClr val="lt1"/>
                              </a:solidFill>
                              <a:effectLst>
                                <a:outerShdw blurRad="38100" dist="38100" dir="2700000" algn="tl">
                                  <a:srgbClr val="000000">
                                    <a:alpha val="43137"/>
                                  </a:srgbClr>
                                </a:outerShdw>
                              </a:effectLst>
                              <a:latin typeface="+mn-lt"/>
                              <a:ea typeface="+mn-ea"/>
                              <a:cs typeface="+mn-cs"/>
                            </a:defRPr>
                          </a:lvl3pPr>
                          <a:lvl4pPr marL="1371600" algn="l" rtl="0" eaLnBrk="0" fontAlgn="base" hangingPunct="0">
                            <a:spcBef>
                              <a:spcPct val="0"/>
                            </a:spcBef>
                            <a:spcAft>
                              <a:spcPct val="0"/>
                            </a:spcAft>
                            <a:defRPr sz="2300" b="1" kern="1200">
                              <a:solidFill>
                                <a:schemeClr val="lt1"/>
                              </a:solidFill>
                              <a:effectLst>
                                <a:outerShdw blurRad="38100" dist="38100" dir="2700000" algn="tl">
                                  <a:srgbClr val="000000">
                                    <a:alpha val="43137"/>
                                  </a:srgbClr>
                                </a:outerShdw>
                              </a:effectLst>
                              <a:latin typeface="+mn-lt"/>
                              <a:ea typeface="+mn-ea"/>
                              <a:cs typeface="+mn-cs"/>
                            </a:defRPr>
                          </a:lvl4pPr>
                          <a:lvl5pPr marL="1828800" algn="l" rtl="0" eaLnBrk="0" fontAlgn="base" hangingPunct="0">
                            <a:spcBef>
                              <a:spcPct val="0"/>
                            </a:spcBef>
                            <a:spcAft>
                              <a:spcPct val="0"/>
                            </a:spcAft>
                            <a:defRPr sz="2300" b="1" kern="1200">
                              <a:solidFill>
                                <a:schemeClr val="lt1"/>
                              </a:solidFill>
                              <a:effectLst>
                                <a:outerShdw blurRad="38100" dist="38100" dir="2700000" algn="tl">
                                  <a:srgbClr val="000000">
                                    <a:alpha val="43137"/>
                                  </a:srgbClr>
                                </a:outerShdw>
                              </a:effectLst>
                              <a:latin typeface="+mn-lt"/>
                              <a:ea typeface="+mn-ea"/>
                              <a:cs typeface="+mn-cs"/>
                            </a:defRPr>
                          </a:lvl5pPr>
                          <a:lvl6pPr marL="2286000" algn="l" defTabSz="914400" rtl="0" eaLnBrk="1" latinLnBrk="0" hangingPunct="1">
                            <a:defRPr sz="2300" b="1" kern="1200">
                              <a:solidFill>
                                <a:schemeClr val="lt1"/>
                              </a:solidFill>
                              <a:effectLst>
                                <a:outerShdw blurRad="38100" dist="38100" dir="2700000" algn="tl">
                                  <a:srgbClr val="000000">
                                    <a:alpha val="43137"/>
                                  </a:srgbClr>
                                </a:outerShdw>
                              </a:effectLst>
                              <a:latin typeface="+mn-lt"/>
                              <a:ea typeface="+mn-ea"/>
                              <a:cs typeface="+mn-cs"/>
                            </a:defRPr>
                          </a:lvl6pPr>
                          <a:lvl7pPr marL="2743200" algn="l" defTabSz="914400" rtl="0" eaLnBrk="1" latinLnBrk="0" hangingPunct="1">
                            <a:defRPr sz="2300" b="1" kern="1200">
                              <a:solidFill>
                                <a:schemeClr val="lt1"/>
                              </a:solidFill>
                              <a:effectLst>
                                <a:outerShdw blurRad="38100" dist="38100" dir="2700000" algn="tl">
                                  <a:srgbClr val="000000">
                                    <a:alpha val="43137"/>
                                  </a:srgbClr>
                                </a:outerShdw>
                              </a:effectLst>
                              <a:latin typeface="+mn-lt"/>
                              <a:ea typeface="+mn-ea"/>
                              <a:cs typeface="+mn-cs"/>
                            </a:defRPr>
                          </a:lvl7pPr>
                          <a:lvl8pPr marL="3200400" algn="l" defTabSz="914400" rtl="0" eaLnBrk="1" latinLnBrk="0" hangingPunct="1">
                            <a:defRPr sz="2300" b="1" kern="1200">
                              <a:solidFill>
                                <a:schemeClr val="lt1"/>
                              </a:solidFill>
                              <a:effectLst>
                                <a:outerShdw blurRad="38100" dist="38100" dir="2700000" algn="tl">
                                  <a:srgbClr val="000000">
                                    <a:alpha val="43137"/>
                                  </a:srgbClr>
                                </a:outerShdw>
                              </a:effectLst>
                              <a:latin typeface="+mn-lt"/>
                              <a:ea typeface="+mn-ea"/>
                              <a:cs typeface="+mn-cs"/>
                            </a:defRPr>
                          </a:lvl8pPr>
                          <a:lvl9pPr marL="3657600" algn="l" defTabSz="914400" rtl="0" eaLnBrk="1" latinLnBrk="0" hangingPunct="1">
                            <a:defRPr sz="2300" b="1" kern="1200">
                              <a:solidFill>
                                <a:schemeClr val="lt1"/>
                              </a:solidFill>
                              <a:effectLst>
                                <a:outerShdw blurRad="38100" dist="38100" dir="2700000" algn="tl">
                                  <a:srgbClr val="000000">
                                    <a:alpha val="43137"/>
                                  </a:srgbClr>
                                </a:outerShdw>
                              </a:effectLst>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36836" w:rsidRDefault="00036836" w:rsidP="00C337A9">
      <w:pPr>
        <w:autoSpaceDE w:val="0"/>
        <w:autoSpaceDN w:val="0"/>
        <w:adjustRightInd w:val="0"/>
      </w:pPr>
    </w:p>
    <w:p w:rsidR="00036836" w:rsidRPr="009E0611" w:rsidRDefault="00161ED1" w:rsidP="00161ED1">
      <w:pPr>
        <w:autoSpaceDE w:val="0"/>
        <w:autoSpaceDN w:val="0"/>
        <w:adjustRightInd w:val="0"/>
        <w:ind w:left="720"/>
        <w:rPr>
          <w:rFonts w:ascii="Comic Sans MS" w:hAnsi="Comic Sans MS" w:cs="GillSans"/>
          <w:i/>
          <w:lang w:val="tr-TR"/>
        </w:rPr>
      </w:pPr>
      <w:r w:rsidRPr="009E0611">
        <w:rPr>
          <w:rFonts w:ascii="Comic Sans MS" w:hAnsi="Comic Sans MS" w:cs="GillSans"/>
          <w:b/>
          <w:i/>
          <w:lang w:val="tr-TR"/>
        </w:rPr>
        <w:t>Şekil-</w:t>
      </w:r>
      <w:r w:rsidR="00D32C76">
        <w:rPr>
          <w:rFonts w:ascii="Comic Sans MS" w:hAnsi="Comic Sans MS" w:cs="GillSans"/>
          <w:b/>
          <w:i/>
          <w:lang w:val="tr-TR"/>
        </w:rPr>
        <w:t>3</w:t>
      </w:r>
      <w:r w:rsidRPr="009E0611">
        <w:rPr>
          <w:rFonts w:ascii="Comic Sans MS" w:hAnsi="Comic Sans MS" w:cs="GillSans"/>
          <w:i/>
          <w:lang w:val="tr-TR"/>
        </w:rPr>
        <w:t>:</w:t>
      </w:r>
      <w:r w:rsidR="00797770" w:rsidRPr="009E0611">
        <w:rPr>
          <w:rFonts w:ascii="Comic Sans MS" w:hAnsi="Comic Sans MS" w:cs="GillSans"/>
          <w:i/>
          <w:lang w:val="tr-TR"/>
        </w:rPr>
        <w:t xml:space="preserve"> </w:t>
      </w:r>
      <w:r w:rsidRPr="009E0611">
        <w:rPr>
          <w:rFonts w:ascii="Comic Sans MS" w:hAnsi="Comic Sans MS" w:cs="GillSans"/>
          <w:i/>
          <w:lang w:val="tr-TR"/>
        </w:rPr>
        <w:t>Östrojen ve progesteron arasındaki dengenin bozulması disfonksiyonel kanamalara yol açar.</w:t>
      </w:r>
    </w:p>
    <w:p w:rsidR="0005150A" w:rsidRDefault="0005150A" w:rsidP="0005150A">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tr-TR"/>
        </w:rPr>
      </w:pPr>
    </w:p>
    <w:p w:rsidR="009B2601" w:rsidRDefault="009B2601" w:rsidP="00E54502">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p>
    <w:p w:rsidR="00E54502" w:rsidRDefault="00803767" w:rsidP="00E54502">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Pr>
          <w:rFonts w:ascii="Comic Sans MS" w:hAnsi="Comic Sans MS"/>
          <w:sz w:val="22"/>
          <w:szCs w:val="22"/>
          <w:lang w:val="sv-SE"/>
        </w:rPr>
        <w:t>Disfonksiyonel kanamalar ovü</w:t>
      </w:r>
      <w:r w:rsidR="00E54502" w:rsidRPr="008B7475">
        <w:rPr>
          <w:rFonts w:ascii="Comic Sans MS" w:hAnsi="Comic Sans MS"/>
          <w:sz w:val="22"/>
          <w:szCs w:val="22"/>
          <w:lang w:val="sv-SE"/>
        </w:rPr>
        <w:t xml:space="preserve">lasyon faktörüne göre </w:t>
      </w:r>
      <w:r w:rsidR="00E54502">
        <w:rPr>
          <w:rFonts w:ascii="Comic Sans MS" w:hAnsi="Comic Sans MS"/>
          <w:sz w:val="22"/>
          <w:szCs w:val="22"/>
          <w:lang w:val="sv-SE"/>
        </w:rPr>
        <w:t xml:space="preserve">ovülatuar ve anovulatuar olmak üzere </w:t>
      </w:r>
      <w:r w:rsidR="00E54502" w:rsidRPr="008B7475">
        <w:rPr>
          <w:rFonts w:ascii="Comic Sans MS" w:hAnsi="Comic Sans MS"/>
          <w:sz w:val="22"/>
          <w:szCs w:val="22"/>
          <w:lang w:val="sv-SE"/>
        </w:rPr>
        <w:t>2 grupta toplanır.</w:t>
      </w:r>
    </w:p>
    <w:p w:rsidR="0005150A" w:rsidRDefault="0005150A" w:rsidP="00161ED1">
      <w:pPr>
        <w:tabs>
          <w:tab w:val="left" w:pos="720"/>
          <w:tab w:val="left" w:pos="1440"/>
          <w:tab w:val="left" w:pos="2880"/>
          <w:tab w:val="left" w:pos="4320"/>
          <w:tab w:val="left" w:pos="5760"/>
          <w:tab w:val="left" w:pos="7200"/>
          <w:tab w:val="left" w:pos="8505"/>
          <w:tab w:val="decimal" w:pos="9792"/>
          <w:tab w:val="left" w:pos="10080"/>
        </w:tabs>
        <w:spacing w:line="240" w:lineRule="atLeast"/>
        <w:jc w:val="both"/>
      </w:pPr>
      <w:r>
        <w:t xml:space="preserve">            </w:t>
      </w:r>
      <w:r w:rsidR="001B1B12">
        <w:t xml:space="preserve">   </w:t>
      </w:r>
      <w:r w:rsidR="001B1B12">
        <w:tab/>
      </w:r>
    </w:p>
    <w:p w:rsidR="00847535" w:rsidRDefault="00847535" w:rsidP="00161ED1">
      <w:pPr>
        <w:tabs>
          <w:tab w:val="left" w:pos="720"/>
          <w:tab w:val="left" w:pos="1440"/>
          <w:tab w:val="left" w:pos="2880"/>
          <w:tab w:val="left" w:pos="4320"/>
          <w:tab w:val="left" w:pos="5760"/>
          <w:tab w:val="left" w:pos="7200"/>
          <w:tab w:val="left" w:pos="8505"/>
          <w:tab w:val="decimal" w:pos="9792"/>
          <w:tab w:val="left" w:pos="10080"/>
        </w:tabs>
        <w:spacing w:line="240" w:lineRule="atLeast"/>
        <w:jc w:val="both"/>
      </w:pPr>
    </w:p>
    <w:p w:rsidR="0005150A" w:rsidRPr="0005150A" w:rsidRDefault="0005150A" w:rsidP="0005150A">
      <w:pPr>
        <w:tabs>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b/>
          <w:sz w:val="22"/>
          <w:szCs w:val="22"/>
          <w:lang w:val="sv-SE"/>
        </w:rPr>
      </w:pPr>
      <w:r w:rsidRPr="0005150A">
        <w:rPr>
          <w:rFonts w:ascii="Comic Sans MS" w:hAnsi="Comic Sans MS"/>
          <w:b/>
          <w:sz w:val="22"/>
          <w:szCs w:val="22"/>
          <w:lang w:val="sv-SE"/>
        </w:rPr>
        <w:lastRenderedPageBreak/>
        <w:t xml:space="preserve">OVULATUAR </w:t>
      </w:r>
      <w:r>
        <w:rPr>
          <w:rFonts w:ascii="Comic Sans MS" w:hAnsi="Comic Sans MS"/>
          <w:b/>
          <w:sz w:val="22"/>
          <w:szCs w:val="22"/>
          <w:lang w:val="sv-SE"/>
        </w:rPr>
        <w:t>DİSFONKSİYONEL KANAMALAR</w:t>
      </w:r>
    </w:p>
    <w:p w:rsidR="0005150A" w:rsidRPr="0005150A" w:rsidRDefault="0005150A" w:rsidP="00A52EE8">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05150A">
        <w:rPr>
          <w:rFonts w:ascii="Comic Sans MS" w:hAnsi="Comic Sans MS"/>
          <w:sz w:val="22"/>
          <w:szCs w:val="22"/>
          <w:lang w:val="sv-SE"/>
        </w:rPr>
        <w:t xml:space="preserve">Disfonksiyonel kanamaların %10'nu oluşturur. Bu hastalarda ovülasyon olmasına rağmen, ovulasyon mekanizmasındaki bozukluklara </w:t>
      </w:r>
      <w:r w:rsidR="00A52EE8">
        <w:rPr>
          <w:rFonts w:ascii="Comic Sans MS" w:hAnsi="Comic Sans MS"/>
          <w:sz w:val="22"/>
          <w:szCs w:val="22"/>
          <w:lang w:val="sv-SE"/>
        </w:rPr>
        <w:t xml:space="preserve">veya diğer faktörlere </w:t>
      </w:r>
      <w:r w:rsidRPr="0005150A">
        <w:rPr>
          <w:rFonts w:ascii="Comic Sans MS" w:hAnsi="Comic Sans MS"/>
          <w:sz w:val="22"/>
          <w:szCs w:val="22"/>
          <w:lang w:val="sv-SE"/>
        </w:rPr>
        <w:t>bağlı olarak kanama anomalileri görülür.</w:t>
      </w:r>
      <w:r w:rsidR="00A52EE8">
        <w:rPr>
          <w:rFonts w:ascii="Comic Sans MS" w:hAnsi="Comic Sans MS"/>
          <w:sz w:val="22"/>
          <w:szCs w:val="22"/>
          <w:lang w:val="sv-SE"/>
        </w:rPr>
        <w:t xml:space="preserve"> Ovülatuar disfonksiyonel kanamalar, genelde klinik bir soruna neden olmazlar ve te</w:t>
      </w:r>
      <w:r w:rsidR="00796342">
        <w:rPr>
          <w:rFonts w:ascii="Comic Sans MS" w:hAnsi="Comic Sans MS"/>
          <w:sz w:val="22"/>
          <w:szCs w:val="22"/>
          <w:lang w:val="sv-SE"/>
        </w:rPr>
        <w:t>davi gerektirmezler.</w:t>
      </w:r>
      <w:r w:rsidR="006706AA">
        <w:rPr>
          <w:rFonts w:ascii="Comic Sans MS" w:hAnsi="Comic Sans MS"/>
          <w:sz w:val="22"/>
          <w:szCs w:val="22"/>
          <w:lang w:val="sv-SE"/>
        </w:rPr>
        <w:t xml:space="preserve"> </w:t>
      </w:r>
      <w:r w:rsidR="00A21F7F">
        <w:rPr>
          <w:rFonts w:ascii="Comic Sans MS" w:hAnsi="Comic Sans MS"/>
          <w:sz w:val="22"/>
          <w:szCs w:val="22"/>
          <w:lang w:val="sv-SE"/>
        </w:rPr>
        <w:t>(</w:t>
      </w:r>
      <w:r w:rsidR="006706AA">
        <w:rPr>
          <w:rFonts w:ascii="Comic Sans MS" w:hAnsi="Comic Sans MS"/>
          <w:sz w:val="22"/>
          <w:szCs w:val="22"/>
          <w:lang w:val="sv-SE"/>
        </w:rPr>
        <w:t xml:space="preserve">2, </w:t>
      </w:r>
      <w:r w:rsidR="00A21F7F">
        <w:rPr>
          <w:rFonts w:ascii="Comic Sans MS" w:hAnsi="Comic Sans MS"/>
          <w:sz w:val="22"/>
          <w:szCs w:val="22"/>
          <w:lang w:val="sv-SE"/>
        </w:rPr>
        <w:t>8</w:t>
      </w:r>
      <w:r w:rsidR="006706AA">
        <w:rPr>
          <w:rFonts w:ascii="Comic Sans MS" w:hAnsi="Comic Sans MS"/>
          <w:sz w:val="22"/>
          <w:szCs w:val="22"/>
          <w:lang w:val="sv-SE"/>
        </w:rPr>
        <w:t>, 13)</w:t>
      </w:r>
    </w:p>
    <w:p w:rsidR="0005150A" w:rsidRPr="0005150A" w:rsidRDefault="0005150A" w:rsidP="0005150A">
      <w:pPr>
        <w:tabs>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p>
    <w:p w:rsidR="0005150A" w:rsidRPr="0005150A" w:rsidRDefault="006706AA" w:rsidP="0005150A">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Pr>
          <w:rFonts w:ascii="Comic Sans MS" w:hAnsi="Comic Sans MS"/>
          <w:b/>
          <w:sz w:val="22"/>
          <w:szCs w:val="22"/>
          <w:lang w:val="sv-SE"/>
        </w:rPr>
        <w:t>a)</w:t>
      </w:r>
      <w:r w:rsidR="0005150A" w:rsidRPr="0005150A">
        <w:rPr>
          <w:rFonts w:ascii="Comic Sans MS" w:hAnsi="Comic Sans MS"/>
          <w:b/>
          <w:sz w:val="22"/>
          <w:szCs w:val="22"/>
          <w:lang w:val="sv-SE"/>
        </w:rPr>
        <w:t>Oligomenore :</w:t>
      </w:r>
      <w:r w:rsidR="0005150A" w:rsidRPr="0005150A">
        <w:rPr>
          <w:rFonts w:ascii="Comic Sans MS" w:hAnsi="Comic Sans MS"/>
          <w:sz w:val="22"/>
          <w:szCs w:val="22"/>
          <w:lang w:val="sv-SE"/>
        </w:rPr>
        <w:t>Relatif FSH eksikliğine bağlı olarak, folikül gelişimi gecikir ve foliküler faz uzar. Sonuçta 35 günden uzun aralıklarla oluşan kanamalar (oligomenore) ortaya çıkar.</w:t>
      </w:r>
    </w:p>
    <w:p w:rsidR="0005150A" w:rsidRPr="0005150A" w:rsidRDefault="0005150A" w:rsidP="0005150A">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05150A">
        <w:rPr>
          <w:rFonts w:ascii="Comic Sans MS" w:hAnsi="Comic Sans MS"/>
          <w:b/>
          <w:sz w:val="22"/>
          <w:szCs w:val="22"/>
          <w:lang w:val="sv-SE"/>
        </w:rPr>
        <w:t>b)</w:t>
      </w:r>
      <w:r w:rsidRPr="0005150A">
        <w:rPr>
          <w:rFonts w:ascii="Comic Sans MS" w:hAnsi="Comic Sans MS"/>
          <w:sz w:val="22"/>
          <w:szCs w:val="22"/>
          <w:lang w:val="sv-SE"/>
        </w:rPr>
        <w:t xml:space="preserve"> </w:t>
      </w:r>
      <w:r w:rsidRPr="0005150A">
        <w:rPr>
          <w:rFonts w:ascii="Comic Sans MS" w:hAnsi="Comic Sans MS"/>
          <w:b/>
          <w:sz w:val="22"/>
          <w:szCs w:val="22"/>
          <w:lang w:val="sv-SE"/>
        </w:rPr>
        <w:t xml:space="preserve">Polimenore </w:t>
      </w:r>
      <w:r w:rsidRPr="0005150A">
        <w:rPr>
          <w:rFonts w:ascii="Comic Sans MS" w:hAnsi="Comic Sans MS"/>
          <w:sz w:val="22"/>
          <w:szCs w:val="22"/>
          <w:lang w:val="sv-SE"/>
        </w:rPr>
        <w:t>:Düzenli olarak 21 günden kısa sürede oluşan kanamalar olup, foliküler faz kısalması ile karakterizedir. Genellikle immatür overin gonadotropinlere karşı hipersensitivitesi nedeniyle foliküler faz kısalarak sık adet kanamaları (polimenore) oluşur.</w:t>
      </w:r>
    </w:p>
    <w:p w:rsidR="0005150A" w:rsidRDefault="0005150A" w:rsidP="0005150A">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05150A">
        <w:rPr>
          <w:rFonts w:ascii="Comic Sans MS" w:hAnsi="Comic Sans MS"/>
          <w:b/>
          <w:sz w:val="22"/>
          <w:szCs w:val="22"/>
          <w:lang w:val="sv-SE"/>
        </w:rPr>
        <w:t>c)</w:t>
      </w:r>
      <w:r w:rsidRPr="0005150A">
        <w:rPr>
          <w:rFonts w:ascii="Comic Sans MS" w:hAnsi="Comic Sans MS"/>
          <w:sz w:val="22"/>
          <w:szCs w:val="22"/>
          <w:lang w:val="sv-SE"/>
        </w:rPr>
        <w:t xml:space="preserve"> </w:t>
      </w:r>
      <w:r w:rsidRPr="0005150A">
        <w:rPr>
          <w:rFonts w:ascii="Comic Sans MS" w:hAnsi="Comic Sans MS"/>
          <w:b/>
          <w:sz w:val="22"/>
          <w:szCs w:val="22"/>
          <w:lang w:val="sv-SE"/>
        </w:rPr>
        <w:t>Ovulasyon kanaması</w:t>
      </w:r>
      <w:r w:rsidR="00A52EE8">
        <w:rPr>
          <w:rFonts w:ascii="Comic Sans MS" w:hAnsi="Comic Sans MS"/>
          <w:b/>
          <w:sz w:val="22"/>
          <w:szCs w:val="22"/>
          <w:lang w:val="sv-SE"/>
        </w:rPr>
        <w:t xml:space="preserve"> :</w:t>
      </w:r>
      <w:r w:rsidRPr="0005150A">
        <w:rPr>
          <w:rFonts w:ascii="Comic Sans MS" w:hAnsi="Comic Sans MS"/>
          <w:sz w:val="22"/>
          <w:szCs w:val="22"/>
          <w:lang w:val="sv-SE"/>
        </w:rPr>
        <w:t>(Siklus arası kanama):</w:t>
      </w:r>
      <w:r w:rsidR="00A52EE8">
        <w:rPr>
          <w:rFonts w:ascii="Comic Sans MS" w:hAnsi="Comic Sans MS"/>
          <w:sz w:val="22"/>
          <w:szCs w:val="22"/>
          <w:lang w:val="sv-SE"/>
        </w:rPr>
        <w:t xml:space="preserve"> </w:t>
      </w:r>
      <w:r w:rsidRPr="0005150A">
        <w:rPr>
          <w:rFonts w:ascii="Comic Sans MS" w:hAnsi="Comic Sans MS"/>
          <w:sz w:val="22"/>
          <w:szCs w:val="22"/>
          <w:lang w:val="sv-SE"/>
        </w:rPr>
        <w:t>Siklus ortasında ovülasyonu takiben östrojende relatif azalma sonucunda oluşan leke</w:t>
      </w:r>
      <w:r w:rsidR="00A52EE8">
        <w:rPr>
          <w:rFonts w:ascii="Comic Sans MS" w:hAnsi="Comic Sans MS"/>
          <w:sz w:val="22"/>
          <w:szCs w:val="22"/>
          <w:lang w:val="sv-SE"/>
        </w:rPr>
        <w:t xml:space="preserve"> (spotting)</w:t>
      </w:r>
      <w:r w:rsidRPr="0005150A">
        <w:rPr>
          <w:rFonts w:ascii="Comic Sans MS" w:hAnsi="Comic Sans MS"/>
          <w:sz w:val="22"/>
          <w:szCs w:val="22"/>
          <w:lang w:val="sv-SE"/>
        </w:rPr>
        <w:t xml:space="preserve"> şeklindeki kanamalardır. Bazı kadınlarda mikroskopik düzeyde olmasına rağmen, bazılarında menstrüel kanama kadar fazla olabilir. Tanıda bazal vücut ısısı kayıtları yararlı olabilir.</w:t>
      </w:r>
    </w:p>
    <w:p w:rsidR="0005150A" w:rsidRPr="0005150A" w:rsidRDefault="00AE521C" w:rsidP="0005150A">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05150A">
        <w:rPr>
          <w:rFonts w:ascii="Comic Sans MS" w:hAnsi="Comic Sans MS"/>
          <w:b/>
          <w:sz w:val="22"/>
          <w:szCs w:val="22"/>
          <w:lang w:val="sv-SE"/>
        </w:rPr>
        <w:t>d)</w:t>
      </w:r>
      <w:r w:rsidRPr="0005150A">
        <w:rPr>
          <w:rFonts w:ascii="Comic Sans MS" w:hAnsi="Comic Sans MS"/>
          <w:sz w:val="22"/>
          <w:szCs w:val="22"/>
          <w:lang w:val="sv-SE"/>
        </w:rPr>
        <w:t xml:space="preserve"> </w:t>
      </w:r>
      <w:r w:rsidRPr="0005150A">
        <w:rPr>
          <w:rFonts w:ascii="Comic Sans MS" w:hAnsi="Comic Sans MS"/>
          <w:b/>
          <w:sz w:val="22"/>
          <w:szCs w:val="22"/>
          <w:lang w:val="sv-SE"/>
        </w:rPr>
        <w:t xml:space="preserve">Luteal faz yetmezliği </w:t>
      </w:r>
      <w:r w:rsidRPr="0005150A">
        <w:rPr>
          <w:rFonts w:ascii="Comic Sans MS" w:hAnsi="Comic Sans MS"/>
          <w:sz w:val="22"/>
          <w:szCs w:val="22"/>
          <w:lang w:val="sv-SE"/>
        </w:rPr>
        <w:t>:Progesteron sekresyonunun yetersizliği sonucu oluşan luteal faz yetmezliklerinde disfonksiyonel kanamalar görülebilir. Luteal faz</w:t>
      </w:r>
      <w:r w:rsidR="00AA67CB">
        <w:rPr>
          <w:rFonts w:ascii="Comic Sans MS" w:hAnsi="Comic Sans MS"/>
          <w:sz w:val="22"/>
          <w:szCs w:val="22"/>
          <w:lang w:val="sv-SE"/>
        </w:rPr>
        <w:t xml:space="preserve"> </w:t>
      </w:r>
      <w:r w:rsidR="0005150A" w:rsidRPr="0005150A">
        <w:rPr>
          <w:rFonts w:ascii="Comic Sans MS" w:hAnsi="Comic Sans MS"/>
          <w:sz w:val="22"/>
          <w:szCs w:val="22"/>
          <w:lang w:val="sv-SE"/>
        </w:rPr>
        <w:t>yetmezliklerine bağlı kanamalar genellikle premenstrüel spotting (leke) şeklinde oluşur, bazen de menoraji ile karakterizedir. Progesteron seviyesinin erken olarak azalması sonucu luteal fazın kısalmasından kaynaklanan kısa luteal faz ise disfonksiyonel kanama nedeni olmaz.</w:t>
      </w:r>
    </w:p>
    <w:p w:rsidR="0005150A" w:rsidRPr="0005150A" w:rsidRDefault="0005150A" w:rsidP="0005150A">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05150A">
        <w:rPr>
          <w:rFonts w:ascii="Comic Sans MS" w:hAnsi="Comic Sans MS"/>
          <w:b/>
          <w:sz w:val="22"/>
          <w:szCs w:val="22"/>
          <w:lang w:val="sv-SE"/>
        </w:rPr>
        <w:t>e)</w:t>
      </w:r>
      <w:r w:rsidRPr="0005150A">
        <w:rPr>
          <w:rFonts w:ascii="Comic Sans MS" w:hAnsi="Comic Sans MS"/>
          <w:sz w:val="22"/>
          <w:szCs w:val="22"/>
          <w:lang w:val="sv-SE"/>
        </w:rPr>
        <w:t xml:space="preserve"> </w:t>
      </w:r>
      <w:r w:rsidRPr="0005150A">
        <w:rPr>
          <w:rFonts w:ascii="Comic Sans MS" w:hAnsi="Comic Sans MS"/>
          <w:b/>
          <w:sz w:val="22"/>
          <w:szCs w:val="22"/>
          <w:lang w:val="sv-SE"/>
        </w:rPr>
        <w:t xml:space="preserve">Korpus luteum aktivitesinin uzaması </w:t>
      </w:r>
      <w:r w:rsidRPr="0005150A">
        <w:rPr>
          <w:rFonts w:ascii="Comic Sans MS" w:hAnsi="Comic Sans MS"/>
          <w:sz w:val="22"/>
          <w:szCs w:val="22"/>
          <w:lang w:val="sv-SE"/>
        </w:rPr>
        <w:t xml:space="preserve">:Gebelik olmamasına rağmen progesteron yapımının devam etmesi sonucu oluşan korpus luteum persistensinde, uzun siklus </w:t>
      </w:r>
      <w:r w:rsidRPr="0005150A">
        <w:rPr>
          <w:rFonts w:ascii="Comic Sans MS" w:hAnsi="Comic Sans MS"/>
          <w:b/>
          <w:sz w:val="22"/>
          <w:szCs w:val="22"/>
          <w:lang w:val="sv-SE"/>
        </w:rPr>
        <w:t>(oligomenore)</w:t>
      </w:r>
      <w:r w:rsidRPr="0005150A">
        <w:rPr>
          <w:rFonts w:ascii="Comic Sans MS" w:hAnsi="Comic Sans MS"/>
          <w:sz w:val="22"/>
          <w:szCs w:val="22"/>
          <w:lang w:val="sv-SE"/>
        </w:rPr>
        <w:t xml:space="preserve"> veya menstrüel kanamanın uzaması </w:t>
      </w:r>
      <w:r w:rsidRPr="0005150A">
        <w:rPr>
          <w:rFonts w:ascii="Comic Sans MS" w:hAnsi="Comic Sans MS"/>
          <w:b/>
          <w:sz w:val="22"/>
          <w:szCs w:val="22"/>
          <w:lang w:val="sv-SE"/>
        </w:rPr>
        <w:t>(menoraji)</w:t>
      </w:r>
      <w:r w:rsidRPr="0005150A">
        <w:rPr>
          <w:rFonts w:ascii="Comic Sans MS" w:hAnsi="Comic Sans MS"/>
          <w:sz w:val="22"/>
          <w:szCs w:val="22"/>
          <w:lang w:val="sv-SE"/>
        </w:rPr>
        <w:t xml:space="preserve"> ile karakterize siklus bozuklukları ortaya çıkar.</w:t>
      </w:r>
    </w:p>
    <w:p w:rsidR="0005150A" w:rsidRPr="0005150A" w:rsidRDefault="0005150A" w:rsidP="0005150A">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05150A">
        <w:rPr>
          <w:rFonts w:ascii="Comic Sans MS" w:hAnsi="Comic Sans MS"/>
          <w:sz w:val="22"/>
          <w:szCs w:val="22"/>
          <w:lang w:val="sv-SE"/>
        </w:rPr>
        <w:t>Bunlardan başka;</w:t>
      </w:r>
    </w:p>
    <w:p w:rsidR="0005150A" w:rsidRPr="0005150A" w:rsidRDefault="0005150A" w:rsidP="0005150A">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05150A">
        <w:rPr>
          <w:rFonts w:ascii="Comic Sans MS" w:hAnsi="Comic Sans MS"/>
          <w:sz w:val="22"/>
          <w:szCs w:val="22"/>
          <w:lang w:val="sv-SE"/>
        </w:rPr>
        <w:t xml:space="preserve">- endometrial veya myometrial disfonksiyon, </w:t>
      </w:r>
    </w:p>
    <w:p w:rsidR="0005150A" w:rsidRPr="0005150A" w:rsidRDefault="0005150A" w:rsidP="0005150A">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05150A">
        <w:rPr>
          <w:rFonts w:ascii="Comic Sans MS" w:hAnsi="Comic Sans MS"/>
          <w:sz w:val="22"/>
          <w:szCs w:val="22"/>
          <w:lang w:val="sv-SE"/>
        </w:rPr>
        <w:t xml:space="preserve">- prostaglandin sentez farklılıkları, </w:t>
      </w:r>
    </w:p>
    <w:p w:rsidR="0005150A" w:rsidRDefault="0005150A" w:rsidP="0005150A">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05150A">
        <w:rPr>
          <w:rFonts w:ascii="Comic Sans MS" w:hAnsi="Comic Sans MS"/>
          <w:sz w:val="22"/>
          <w:szCs w:val="22"/>
          <w:lang w:val="sv-SE"/>
        </w:rPr>
        <w:t>- endometriumda fibrinolitik aktivite artışı gibi faktörler de disfonksiyonel kanama nedeni olabilmektedir.</w:t>
      </w:r>
    </w:p>
    <w:p w:rsidR="00A52EE8" w:rsidRDefault="00A52EE8" w:rsidP="0005150A">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p>
    <w:p w:rsidR="00A52EE8" w:rsidRPr="00A52EE8" w:rsidRDefault="00A52EE8" w:rsidP="00A52EE8">
      <w:pPr>
        <w:tabs>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b/>
          <w:sz w:val="22"/>
          <w:szCs w:val="22"/>
          <w:lang w:val="sv-SE"/>
        </w:rPr>
      </w:pPr>
      <w:r w:rsidRPr="00A52EE8">
        <w:rPr>
          <w:rFonts w:ascii="Comic Sans MS" w:hAnsi="Comic Sans MS"/>
          <w:b/>
          <w:sz w:val="22"/>
          <w:szCs w:val="22"/>
          <w:lang w:val="sv-SE"/>
        </w:rPr>
        <w:t>ANOVULATUAR</w:t>
      </w:r>
      <w:r>
        <w:rPr>
          <w:rFonts w:ascii="Comic Sans MS" w:hAnsi="Comic Sans MS"/>
          <w:b/>
          <w:sz w:val="22"/>
          <w:szCs w:val="22"/>
          <w:lang w:val="sv-SE"/>
        </w:rPr>
        <w:t xml:space="preserve"> DİSFONKSİYONEL KANAMALAR</w:t>
      </w:r>
    </w:p>
    <w:p w:rsidR="00401F0E" w:rsidRDefault="00401F0E" w:rsidP="00E54502">
      <w:pPr>
        <w:jc w:val="both"/>
        <w:rPr>
          <w:rFonts w:ascii="Comic Sans MS" w:hAnsi="Comic Sans MS"/>
          <w:sz w:val="22"/>
          <w:szCs w:val="22"/>
          <w:lang w:val="sv-SE"/>
        </w:rPr>
      </w:pPr>
      <w:r w:rsidRPr="00401F0E">
        <w:rPr>
          <w:rFonts w:ascii="Comic Sans MS" w:hAnsi="Comic Sans MS"/>
          <w:sz w:val="22"/>
          <w:szCs w:val="22"/>
          <w:lang w:val="sv-SE"/>
        </w:rPr>
        <w:t xml:space="preserve">Disfonksiyonel kanamaların %90 gibi önemli bir bölümünü oluşturur. Anovülasyon reprodüktif dönemin başlangıcı ve sonunda sıktır. </w:t>
      </w:r>
      <w:r w:rsidR="005D795C" w:rsidRPr="00476A24">
        <w:rPr>
          <w:rFonts w:ascii="Comic Sans MS" w:hAnsi="Comic Sans MS"/>
          <w:sz w:val="22"/>
          <w:szCs w:val="22"/>
          <w:lang w:val="sv-SE"/>
        </w:rPr>
        <w:t>Yaklaşık olarak si</w:t>
      </w:r>
      <w:r w:rsidR="006706AA">
        <w:rPr>
          <w:rFonts w:ascii="Comic Sans MS" w:hAnsi="Comic Sans MS"/>
          <w:sz w:val="22"/>
          <w:szCs w:val="22"/>
          <w:lang w:val="sv-SE"/>
        </w:rPr>
        <w:t>klusların %25'i anovulatuardır.</w:t>
      </w:r>
      <w:r w:rsidR="005D795C" w:rsidRPr="00476A24">
        <w:rPr>
          <w:rFonts w:ascii="Comic Sans MS" w:hAnsi="Comic Sans MS"/>
          <w:sz w:val="22"/>
          <w:szCs w:val="22"/>
          <w:lang w:val="sv-SE"/>
        </w:rPr>
        <w:t xml:space="preserve"> Anovulatuar siklus, menarştan sonraki ilk 2-3 yılda ve 40 yaştan sonraki dönemde oldukça sıktır. </w:t>
      </w:r>
      <w:r w:rsidR="00803767">
        <w:rPr>
          <w:rFonts w:ascii="Comic Sans MS" w:hAnsi="Comic Sans MS"/>
          <w:sz w:val="22"/>
          <w:szCs w:val="22"/>
          <w:lang w:val="sv-SE"/>
        </w:rPr>
        <w:t xml:space="preserve"> </w:t>
      </w:r>
      <w:r w:rsidR="005D795C" w:rsidRPr="00476A24">
        <w:rPr>
          <w:rFonts w:ascii="Comic Sans MS" w:hAnsi="Comic Sans MS"/>
          <w:sz w:val="22"/>
          <w:szCs w:val="22"/>
          <w:lang w:val="sv-SE"/>
        </w:rPr>
        <w:t>Reprodüktif dönemde ise normalde anovulatuar sikl</w:t>
      </w:r>
      <w:r w:rsidR="006706AA">
        <w:rPr>
          <w:rFonts w:ascii="Comic Sans MS" w:hAnsi="Comic Sans MS"/>
          <w:sz w:val="22"/>
          <w:szCs w:val="22"/>
          <w:lang w:val="sv-SE"/>
        </w:rPr>
        <w:t>us oranı % 2-10 arasındadır(6,</w:t>
      </w:r>
      <w:r w:rsidR="005D795C" w:rsidRPr="00476A24">
        <w:rPr>
          <w:rFonts w:ascii="Comic Sans MS" w:hAnsi="Comic Sans MS"/>
          <w:sz w:val="22"/>
          <w:szCs w:val="22"/>
          <w:lang w:val="sv-SE"/>
        </w:rPr>
        <w:t>9).</w:t>
      </w:r>
      <w:r w:rsidR="005D795C">
        <w:rPr>
          <w:rFonts w:ascii="Comic Sans MS" w:hAnsi="Comic Sans MS"/>
          <w:sz w:val="22"/>
          <w:szCs w:val="22"/>
          <w:lang w:val="sv-SE"/>
        </w:rPr>
        <w:t xml:space="preserve"> </w:t>
      </w:r>
      <w:r w:rsidR="005D795C" w:rsidRPr="00401F0E">
        <w:rPr>
          <w:rFonts w:ascii="Comic Sans MS" w:hAnsi="Comic Sans MS"/>
          <w:sz w:val="22"/>
          <w:szCs w:val="22"/>
          <w:lang w:val="sv-SE"/>
        </w:rPr>
        <w:t>Yeterli östrojen yapımı olmayan anovulatuar kadınlarda disfonksiyonel kanama görülmez.</w:t>
      </w:r>
      <w:r w:rsidR="00E54502">
        <w:rPr>
          <w:rFonts w:ascii="Comic Sans MS" w:hAnsi="Comic Sans MS"/>
          <w:sz w:val="22"/>
          <w:szCs w:val="22"/>
          <w:lang w:val="sv-SE"/>
        </w:rPr>
        <w:t xml:space="preserve"> </w:t>
      </w:r>
      <w:r w:rsidR="006706AA">
        <w:rPr>
          <w:rFonts w:ascii="Comic Sans MS" w:hAnsi="Comic Sans MS"/>
          <w:sz w:val="22"/>
          <w:szCs w:val="22"/>
          <w:lang w:val="sv-SE"/>
        </w:rPr>
        <w:t xml:space="preserve"> </w:t>
      </w:r>
      <w:r w:rsidRPr="00401F0E">
        <w:rPr>
          <w:rFonts w:ascii="Comic Sans MS" w:hAnsi="Comic Sans MS"/>
          <w:sz w:val="22"/>
          <w:szCs w:val="22"/>
          <w:lang w:val="sv-SE"/>
        </w:rPr>
        <w:t>Anovül</w:t>
      </w:r>
      <w:r w:rsidR="00E54502">
        <w:rPr>
          <w:rFonts w:ascii="Comic Sans MS" w:hAnsi="Comic Sans MS"/>
          <w:sz w:val="22"/>
          <w:szCs w:val="22"/>
          <w:lang w:val="sv-SE"/>
        </w:rPr>
        <w:t>asyon aşağıdaki hallerde sıktır;</w:t>
      </w:r>
      <w:r w:rsidR="006706AA">
        <w:rPr>
          <w:rFonts w:ascii="Comic Sans MS" w:hAnsi="Comic Sans MS"/>
          <w:sz w:val="22"/>
          <w:szCs w:val="22"/>
          <w:lang w:val="sv-SE"/>
        </w:rPr>
        <w:t xml:space="preserve"> </w:t>
      </w:r>
      <w:r w:rsidR="006706AA" w:rsidRPr="00401F0E">
        <w:rPr>
          <w:rFonts w:ascii="Comic Sans MS" w:hAnsi="Comic Sans MS"/>
          <w:sz w:val="22"/>
          <w:szCs w:val="22"/>
          <w:lang w:val="sv-SE"/>
        </w:rPr>
        <w:t>(</w:t>
      </w:r>
      <w:r w:rsidR="006706AA">
        <w:rPr>
          <w:rFonts w:ascii="Comic Sans MS" w:hAnsi="Comic Sans MS"/>
          <w:sz w:val="22"/>
          <w:szCs w:val="22"/>
          <w:lang w:val="sv-SE"/>
        </w:rPr>
        <w:t>7,11,12,13).</w:t>
      </w:r>
    </w:p>
    <w:p w:rsidR="005D795C" w:rsidRPr="001F4FDC" w:rsidRDefault="00AE521C" w:rsidP="005D795C">
      <w:pPr>
        <w:tabs>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6706AA">
        <w:rPr>
          <w:rFonts w:ascii="Comic Sans MS" w:hAnsi="Comic Sans MS"/>
          <w:b/>
          <w:sz w:val="22"/>
          <w:szCs w:val="22"/>
          <w:lang w:val="sv-SE"/>
        </w:rPr>
        <w:t xml:space="preserve">1. Menarş sonrası dönem: </w:t>
      </w:r>
      <w:r w:rsidRPr="00401F0E">
        <w:rPr>
          <w:rFonts w:ascii="Comic Sans MS" w:hAnsi="Comic Sans MS"/>
          <w:sz w:val="22"/>
          <w:szCs w:val="22"/>
          <w:lang w:val="sv-SE"/>
        </w:rPr>
        <w:t>GnRH pulsatilitesi ve hipotalamo-hipofizer aks tam olarak olgunluğa erişmediğinden do</w:t>
      </w:r>
      <w:r w:rsidR="006706AA">
        <w:rPr>
          <w:rFonts w:ascii="Comic Sans MS" w:hAnsi="Comic Sans MS"/>
          <w:sz w:val="22"/>
          <w:szCs w:val="22"/>
          <w:lang w:val="sv-SE"/>
        </w:rPr>
        <w:t>layı anovülasyon söz konusudur.</w:t>
      </w:r>
      <w:r>
        <w:rPr>
          <w:rFonts w:ascii="Comic Sans MS" w:hAnsi="Comic Sans MS"/>
          <w:sz w:val="22"/>
          <w:szCs w:val="22"/>
          <w:lang w:val="sv-SE"/>
        </w:rPr>
        <w:t xml:space="preserve"> </w:t>
      </w:r>
      <w:r w:rsidR="001F4FDC" w:rsidRPr="001F4FDC">
        <w:rPr>
          <w:rFonts w:ascii="Comic Sans MS" w:hAnsi="Comic Sans MS"/>
          <w:sz w:val="22"/>
          <w:szCs w:val="22"/>
          <w:lang w:val="sv-SE"/>
        </w:rPr>
        <w:t>Bu dönemde, yani adölosan dönemde hipotalamus, hipofiz ve over aksındaki immatürite, özellikle pozitif östrojen feedback mekanizmasının oluşmaması başlıca anovülasyon nedenidir.</w:t>
      </w:r>
    </w:p>
    <w:p w:rsidR="005D795C" w:rsidRDefault="005D795C" w:rsidP="005D795C">
      <w:pPr>
        <w:tabs>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6706AA">
        <w:rPr>
          <w:rFonts w:ascii="Comic Sans MS" w:hAnsi="Comic Sans MS"/>
          <w:b/>
          <w:sz w:val="22"/>
          <w:szCs w:val="22"/>
          <w:lang w:val="sv-SE"/>
        </w:rPr>
        <w:t>2. Obesite:</w:t>
      </w:r>
      <w:r w:rsidRPr="00401F0E">
        <w:rPr>
          <w:rFonts w:ascii="Comic Sans MS" w:hAnsi="Comic Sans MS"/>
          <w:sz w:val="22"/>
          <w:szCs w:val="22"/>
          <w:lang w:val="sv-SE"/>
        </w:rPr>
        <w:t>Ekstraovaryal östrojen yapımı fazlalığı</w:t>
      </w:r>
      <w:r w:rsidR="006706AA">
        <w:rPr>
          <w:rFonts w:ascii="Comic Sans MS" w:hAnsi="Comic Sans MS"/>
          <w:sz w:val="22"/>
          <w:szCs w:val="22"/>
          <w:lang w:val="sv-SE"/>
        </w:rPr>
        <w:t>ndan dolayı anovülasyon sıktır.</w:t>
      </w:r>
    </w:p>
    <w:p w:rsidR="001F4FDC" w:rsidRPr="001F4FDC" w:rsidRDefault="00401F0E" w:rsidP="001F4FD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sidRPr="006706AA">
        <w:rPr>
          <w:rFonts w:ascii="Comic Sans MS" w:hAnsi="Comic Sans MS"/>
          <w:b/>
          <w:sz w:val="22"/>
          <w:szCs w:val="22"/>
          <w:lang w:val="sv-SE"/>
        </w:rPr>
        <w:t>3. Polikistik over hastalığı:</w:t>
      </w:r>
      <w:r w:rsidR="001F4FDC" w:rsidRPr="001F4FDC">
        <w:rPr>
          <w:sz w:val="22"/>
          <w:szCs w:val="22"/>
          <w:lang w:val="sv-SE"/>
        </w:rPr>
        <w:t xml:space="preserve"> </w:t>
      </w:r>
      <w:r w:rsidR="001F4FDC" w:rsidRPr="001F4FDC">
        <w:rPr>
          <w:rFonts w:ascii="Comic Sans MS" w:hAnsi="Comic Sans MS"/>
          <w:sz w:val="22"/>
          <w:szCs w:val="22"/>
          <w:lang w:val="sv-SE"/>
        </w:rPr>
        <w:t>Polikistik over hastalığı ve obesitede ise, östron ve LH'ın  tonik olarak artışına bağlı olarak, endometrium kronik östradiol uyarısı altındadır.</w:t>
      </w:r>
    </w:p>
    <w:p w:rsidR="00401F0E" w:rsidRPr="001F4FDC" w:rsidRDefault="00401F0E" w:rsidP="00401F0E">
      <w:pPr>
        <w:tabs>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6706AA">
        <w:rPr>
          <w:rFonts w:ascii="Comic Sans MS" w:hAnsi="Comic Sans MS"/>
          <w:b/>
          <w:sz w:val="22"/>
          <w:szCs w:val="22"/>
          <w:lang w:val="sv-SE"/>
        </w:rPr>
        <w:lastRenderedPageBreak/>
        <w:t>4. Perimenopozal dönem:</w:t>
      </w:r>
      <w:r w:rsidRPr="00401F0E">
        <w:rPr>
          <w:rFonts w:ascii="Comic Sans MS" w:hAnsi="Comic Sans MS"/>
          <w:sz w:val="22"/>
          <w:szCs w:val="22"/>
          <w:lang w:val="sv-SE"/>
        </w:rPr>
        <w:t>Overlerde folikül sayısı azalmış ve FSH yükselmiştir. Yüksek FSH folikülleri etkileyerek östrojen yapımına neden olur, ancak bu az sayıdaki yaşlı foliküllerde genellikle ovülasyon olgunluğuna kadar gelişme olmaz ve ovülasyon olmaz.</w:t>
      </w:r>
      <w:r w:rsidR="006706AA">
        <w:rPr>
          <w:rFonts w:ascii="Comic Sans MS" w:hAnsi="Comic Sans MS"/>
          <w:sz w:val="22"/>
          <w:szCs w:val="22"/>
          <w:lang w:val="sv-SE"/>
        </w:rPr>
        <w:t xml:space="preserve"> </w:t>
      </w:r>
      <w:r w:rsidR="001F4FDC" w:rsidRPr="001F4FDC">
        <w:rPr>
          <w:rFonts w:ascii="Comic Sans MS" w:hAnsi="Comic Sans MS"/>
          <w:sz w:val="22"/>
          <w:szCs w:val="22"/>
          <w:lang w:val="sv-SE"/>
        </w:rPr>
        <w:t>Perimenopozal dönemdeki anovülasyon nedeni ise over yetmezliği sonucu gonadotropinlere cevabın gecikmesi (geç ovülasyon) veya hiç cevap  oluşmaması yani anovülasyondur.</w:t>
      </w:r>
    </w:p>
    <w:p w:rsidR="00401F0E" w:rsidRDefault="00401F0E" w:rsidP="00401F0E">
      <w:pPr>
        <w:jc w:val="both"/>
        <w:rPr>
          <w:rFonts w:ascii="Comic Sans MS" w:hAnsi="Comic Sans MS"/>
          <w:sz w:val="22"/>
          <w:szCs w:val="22"/>
          <w:lang w:val="sv-SE"/>
        </w:rPr>
      </w:pPr>
    </w:p>
    <w:p w:rsidR="004B13F6" w:rsidRDefault="001F4FDC" w:rsidP="001F4FD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lang w:val="sv-SE"/>
        </w:rPr>
      </w:pPr>
      <w:r w:rsidRPr="001F4FDC">
        <w:rPr>
          <w:rFonts w:ascii="Comic Sans MS" w:hAnsi="Comic Sans MS"/>
          <w:sz w:val="22"/>
          <w:szCs w:val="22"/>
          <w:lang w:val="sv-SE"/>
        </w:rPr>
        <w:t xml:space="preserve">Anovulatuar siklusa bağlı disfonksiyonel kanamaların nedeni, endometriumun uzun süre </w:t>
      </w:r>
      <w:r w:rsidRPr="001F4FDC">
        <w:rPr>
          <w:rFonts w:ascii="Comic Sans MS" w:hAnsi="Comic Sans MS"/>
          <w:b/>
          <w:sz w:val="22"/>
          <w:szCs w:val="22"/>
          <w:lang w:val="sv-SE"/>
        </w:rPr>
        <w:t>progesteronun supressif etkisi olmaksızın östrojenle uyarılma</w:t>
      </w:r>
      <w:r w:rsidRPr="001F4FDC">
        <w:rPr>
          <w:rFonts w:ascii="Comic Sans MS" w:hAnsi="Comic Sans MS"/>
          <w:sz w:val="22"/>
          <w:szCs w:val="22"/>
          <w:lang w:val="sv-SE"/>
        </w:rPr>
        <w:t>sıdır. Bu da endometriumun devamlı proliferasyonuna yol açar.</w:t>
      </w:r>
      <w:r>
        <w:rPr>
          <w:rFonts w:ascii="Comic Sans MS" w:hAnsi="Comic Sans MS"/>
          <w:sz w:val="22"/>
          <w:szCs w:val="22"/>
          <w:lang w:val="sv-SE"/>
        </w:rPr>
        <w:t xml:space="preserve">  O</w:t>
      </w:r>
      <w:r w:rsidR="00A52EE8" w:rsidRPr="00A52EE8">
        <w:rPr>
          <w:rFonts w:ascii="Comic Sans MS" w:hAnsi="Comic Sans MS"/>
          <w:sz w:val="22"/>
          <w:szCs w:val="22"/>
          <w:lang w:val="sv-SE"/>
        </w:rPr>
        <w:t>vülasyon</w:t>
      </w:r>
      <w:r>
        <w:rPr>
          <w:rFonts w:ascii="Comic Sans MS" w:hAnsi="Comic Sans MS"/>
          <w:sz w:val="22"/>
          <w:szCs w:val="22"/>
          <w:lang w:val="sv-SE"/>
        </w:rPr>
        <w:t xml:space="preserve"> olmayan kadınlarda, </w:t>
      </w:r>
      <w:r w:rsidR="00A52EE8" w:rsidRPr="00A52EE8">
        <w:rPr>
          <w:rFonts w:ascii="Comic Sans MS" w:hAnsi="Comic Sans MS"/>
          <w:sz w:val="22"/>
          <w:szCs w:val="22"/>
          <w:lang w:val="sv-SE"/>
        </w:rPr>
        <w:t>progesteron sekresyonu olmayacağından endometrium prolifere olmaya devam eder. Bu nedenle anovulatuar sikluslard</w:t>
      </w:r>
      <w:r w:rsidR="00E54502">
        <w:rPr>
          <w:rFonts w:ascii="Comic Sans MS" w:hAnsi="Comic Sans MS"/>
          <w:sz w:val="22"/>
          <w:szCs w:val="22"/>
          <w:lang w:val="sv-SE"/>
        </w:rPr>
        <w:t xml:space="preserve">a sıklıkla hiperplazi görülür. </w:t>
      </w:r>
      <w:r w:rsidR="00A52EE8" w:rsidRPr="00A52EE8">
        <w:rPr>
          <w:rFonts w:ascii="Comic Sans MS" w:hAnsi="Comic Sans MS"/>
          <w:sz w:val="22"/>
          <w:szCs w:val="22"/>
          <w:lang w:val="sv-SE"/>
        </w:rPr>
        <w:t>Devamlı östrojen etkisi veya östrojen düzeyinin azalması sonucunda endometrium dökülür, kanar. Bu kanamanın süresi ve miktarı mevcut hiperplazi derecesine göre değişir. Bu tip çekilme veya kırılma kanaması menstrüel kanama olmayıp, en sık görülen disfonk</w:t>
      </w:r>
      <w:r w:rsidR="00F97646">
        <w:rPr>
          <w:rFonts w:ascii="Comic Sans MS" w:hAnsi="Comic Sans MS"/>
          <w:sz w:val="22"/>
          <w:szCs w:val="22"/>
          <w:lang w:val="sv-SE"/>
        </w:rPr>
        <w:t>siyonel kanama şeklidir (</w:t>
      </w:r>
      <w:r w:rsidR="00A21F7F">
        <w:rPr>
          <w:rFonts w:ascii="Comic Sans MS" w:hAnsi="Comic Sans MS"/>
          <w:sz w:val="22"/>
          <w:szCs w:val="22"/>
          <w:lang w:val="sv-SE"/>
        </w:rPr>
        <w:t>2, 10</w:t>
      </w:r>
      <w:r w:rsidR="006706AA">
        <w:rPr>
          <w:rFonts w:ascii="Comic Sans MS" w:hAnsi="Comic Sans MS"/>
          <w:sz w:val="22"/>
          <w:szCs w:val="22"/>
          <w:lang w:val="sv-SE"/>
        </w:rPr>
        <w:t>, 13</w:t>
      </w:r>
      <w:r w:rsidR="00A52EE8" w:rsidRPr="00A52EE8">
        <w:rPr>
          <w:rFonts w:ascii="Comic Sans MS" w:hAnsi="Comic Sans MS"/>
          <w:sz w:val="22"/>
          <w:szCs w:val="22"/>
          <w:lang w:val="sv-SE"/>
        </w:rPr>
        <w:t>).</w:t>
      </w:r>
      <w:r w:rsidR="0005150A" w:rsidRPr="0005150A">
        <w:rPr>
          <w:lang w:val="sv-SE"/>
        </w:rPr>
        <w:t xml:space="preserve">           </w:t>
      </w:r>
    </w:p>
    <w:p w:rsidR="00BE371A" w:rsidRDefault="00BE371A" w:rsidP="001F4FD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sz w:val="22"/>
          <w:szCs w:val="22"/>
          <w:lang w:val="sv-SE"/>
        </w:rPr>
      </w:pPr>
    </w:p>
    <w:p w:rsidR="009E0611" w:rsidRDefault="009E0611" w:rsidP="00AE521C">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de-DE"/>
        </w:rPr>
      </w:pPr>
    </w:p>
    <w:p w:rsidR="009E0611" w:rsidRDefault="009E0611" w:rsidP="00AE521C">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de-DE"/>
        </w:rPr>
      </w:pPr>
    </w:p>
    <w:p w:rsidR="00AE521C" w:rsidRPr="00AE521C" w:rsidRDefault="00AE521C" w:rsidP="00AE521C">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tr-TR"/>
        </w:rPr>
      </w:pPr>
      <w:r w:rsidRPr="00AE521C">
        <w:rPr>
          <w:rFonts w:ascii="Comic Sans MS" w:hAnsi="Comic Sans MS"/>
          <w:b/>
          <w:sz w:val="22"/>
          <w:szCs w:val="22"/>
          <w:lang w:val="de-DE"/>
        </w:rPr>
        <w:t>DİSFONKSİYONEL KANAMALARDA</w:t>
      </w:r>
      <w:r w:rsidRPr="00AE521C">
        <w:rPr>
          <w:b/>
          <w:sz w:val="22"/>
          <w:szCs w:val="22"/>
          <w:lang w:val="de-DE"/>
        </w:rPr>
        <w:t xml:space="preserve"> </w:t>
      </w:r>
      <w:r w:rsidRPr="00AE521C">
        <w:rPr>
          <w:rFonts w:ascii="Comic Sans MS" w:hAnsi="Comic Sans MS"/>
          <w:b/>
          <w:sz w:val="22"/>
          <w:szCs w:val="22"/>
          <w:lang w:val="tr-TR"/>
        </w:rPr>
        <w:t xml:space="preserve">KLİNİK VE </w:t>
      </w:r>
      <w:r w:rsidRPr="00AE521C">
        <w:rPr>
          <w:rFonts w:ascii="Comic Sans MS" w:hAnsi="Comic Sans MS"/>
          <w:b/>
          <w:sz w:val="22"/>
          <w:szCs w:val="22"/>
          <w:lang w:val="de-DE"/>
        </w:rPr>
        <w:t>TANI</w:t>
      </w:r>
    </w:p>
    <w:p w:rsidR="00AE521C" w:rsidRPr="00BE371A" w:rsidRDefault="00AE521C" w:rsidP="00AE521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de-DE"/>
        </w:rPr>
      </w:pPr>
      <w:r w:rsidRPr="00BE371A">
        <w:rPr>
          <w:rFonts w:ascii="Comic Sans MS" w:hAnsi="Comic Sans MS"/>
          <w:sz w:val="22"/>
          <w:szCs w:val="22"/>
          <w:lang w:val="de-DE"/>
        </w:rPr>
        <w:t>Disfonksiyonel kanama tanısı, genellikle anamneze dayalı olup, kanama nedeni olabilecek organik lezyonların ekarte edilmesi ile konur.</w:t>
      </w:r>
    </w:p>
    <w:p w:rsidR="005505A8" w:rsidRDefault="005505A8" w:rsidP="005505A8">
      <w:pPr>
        <w:autoSpaceDE w:val="0"/>
        <w:autoSpaceDN w:val="0"/>
        <w:adjustRightInd w:val="0"/>
        <w:jc w:val="both"/>
        <w:rPr>
          <w:rFonts w:ascii="Comic Sans MS" w:hAnsi="Comic Sans MS" w:cs="AdvT116"/>
          <w:sz w:val="22"/>
          <w:szCs w:val="22"/>
          <w:lang w:val="tr-TR"/>
        </w:rPr>
      </w:pPr>
    </w:p>
    <w:p w:rsidR="00AA0070" w:rsidRPr="00161ED1" w:rsidRDefault="00AA0070" w:rsidP="00AA0070">
      <w:pPr>
        <w:tabs>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161ED1">
        <w:rPr>
          <w:rFonts w:ascii="Comic Sans MS" w:hAnsi="Comic Sans MS"/>
          <w:sz w:val="22"/>
          <w:szCs w:val="22"/>
          <w:lang w:val="tr-TR"/>
        </w:rPr>
        <w:t xml:space="preserve">Disfonksiyonel kanamalar, menstrüel kanamaların ya ritminin,  ya da miktarının veya her ikisinin birden bozulması ile ortaya çıkar. </w:t>
      </w:r>
      <w:r w:rsidRPr="00161ED1">
        <w:rPr>
          <w:rFonts w:ascii="Comic Sans MS" w:hAnsi="Comic Sans MS"/>
          <w:sz w:val="22"/>
          <w:szCs w:val="22"/>
          <w:lang w:val="sv-SE"/>
        </w:rPr>
        <w:t xml:space="preserve">Menstrüel siklus bozuklukları </w:t>
      </w:r>
      <w:r>
        <w:rPr>
          <w:rFonts w:ascii="Comic Sans MS" w:hAnsi="Comic Sans MS"/>
          <w:sz w:val="22"/>
          <w:szCs w:val="22"/>
          <w:lang w:val="sv-SE"/>
        </w:rPr>
        <w:t xml:space="preserve">için kullanılan klinik terimler </w:t>
      </w:r>
      <w:r w:rsidRPr="00161ED1">
        <w:rPr>
          <w:rFonts w:ascii="Comic Sans MS" w:hAnsi="Comic Sans MS"/>
          <w:sz w:val="22"/>
          <w:szCs w:val="22"/>
          <w:lang w:val="sv-SE"/>
        </w:rPr>
        <w:t>tablo-1'de gösterilmiştir.</w:t>
      </w:r>
      <w:r w:rsidR="006706AA">
        <w:rPr>
          <w:rFonts w:ascii="Comic Sans MS" w:hAnsi="Comic Sans MS"/>
          <w:sz w:val="22"/>
          <w:szCs w:val="22"/>
          <w:lang w:val="sv-SE"/>
        </w:rPr>
        <w:t xml:space="preserve"> (1, 4, 6</w:t>
      </w:r>
      <w:r w:rsidR="00A21F7F">
        <w:rPr>
          <w:rFonts w:ascii="Comic Sans MS" w:hAnsi="Comic Sans MS"/>
          <w:sz w:val="22"/>
          <w:szCs w:val="22"/>
          <w:lang w:val="sv-SE"/>
        </w:rPr>
        <w:t>, 10</w:t>
      </w:r>
      <w:r w:rsidR="006706AA">
        <w:rPr>
          <w:rFonts w:ascii="Comic Sans MS" w:hAnsi="Comic Sans MS"/>
          <w:sz w:val="22"/>
          <w:szCs w:val="22"/>
          <w:lang w:val="sv-SE"/>
        </w:rPr>
        <w:t>).</w:t>
      </w:r>
    </w:p>
    <w:p w:rsidR="00AA0070" w:rsidRDefault="00AA0070" w:rsidP="00AA0070">
      <w:pPr>
        <w:tabs>
          <w:tab w:val="left" w:pos="720"/>
          <w:tab w:val="left" w:pos="1440"/>
          <w:tab w:val="left" w:pos="2880"/>
          <w:tab w:val="left" w:pos="4320"/>
          <w:tab w:val="left" w:pos="5760"/>
          <w:tab w:val="left" w:pos="7200"/>
          <w:tab w:val="left" w:pos="8640"/>
          <w:tab w:val="decimal" w:pos="9792"/>
          <w:tab w:val="left" w:pos="10080"/>
        </w:tabs>
        <w:spacing w:line="240" w:lineRule="atLeast"/>
        <w:rPr>
          <w:sz w:val="22"/>
          <w:szCs w:val="22"/>
          <w:lang w:val="sv-SE"/>
        </w:rPr>
      </w:pPr>
    </w:p>
    <w:p w:rsidR="00AA0070" w:rsidRPr="00696795" w:rsidRDefault="00AA0070" w:rsidP="00AA0070">
      <w:pPr>
        <w:tabs>
          <w:tab w:val="left" w:pos="720"/>
          <w:tab w:val="left" w:pos="1440"/>
          <w:tab w:val="left" w:pos="2880"/>
          <w:tab w:val="left" w:pos="4320"/>
          <w:tab w:val="left" w:pos="5760"/>
          <w:tab w:val="left" w:pos="7200"/>
          <w:tab w:val="left" w:pos="8640"/>
          <w:tab w:val="decimal" w:pos="9792"/>
          <w:tab w:val="left" w:pos="10080"/>
        </w:tabs>
        <w:spacing w:line="240" w:lineRule="atLeast"/>
        <w:rPr>
          <w:sz w:val="22"/>
          <w:szCs w:val="22"/>
          <w:lang w:val="sv-SE"/>
        </w:rPr>
      </w:pPr>
    </w:p>
    <w:tbl>
      <w:tblPr>
        <w:tblW w:w="0" w:type="auto"/>
        <w:jc w:val="center"/>
        <w:tblInd w:w="-126" w:type="dxa"/>
        <w:tblLayout w:type="fixed"/>
        <w:tblLook w:val="0000"/>
      </w:tblPr>
      <w:tblGrid>
        <w:gridCol w:w="2678"/>
        <w:gridCol w:w="6190"/>
      </w:tblGrid>
      <w:tr w:rsidR="00AA0070" w:rsidRPr="00221B24" w:rsidTr="009F38EC">
        <w:trPr>
          <w:cantSplit/>
          <w:jc w:val="center"/>
        </w:trPr>
        <w:tc>
          <w:tcPr>
            <w:tcW w:w="2678" w:type="dxa"/>
            <w:tcBorders>
              <w:top w:val="single" w:sz="12" w:space="0" w:color="auto"/>
              <w:left w:val="single" w:sz="12" w:space="0" w:color="auto"/>
              <w:bottom w:val="single" w:sz="12" w:space="0" w:color="auto"/>
            </w:tcBorders>
            <w:shd w:val="clear" w:color="auto" w:fill="E6E6E6"/>
          </w:tcPr>
          <w:p w:rsidR="00AA0070" w:rsidRPr="004A3F89" w:rsidRDefault="00AA0070" w:rsidP="009F38EC">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sv-SE"/>
              </w:rPr>
            </w:pPr>
            <w:r w:rsidRPr="004A3F89">
              <w:rPr>
                <w:rFonts w:ascii="Comic Sans MS" w:hAnsi="Comic Sans MS"/>
                <w:b/>
                <w:sz w:val="22"/>
                <w:szCs w:val="22"/>
                <w:lang w:val="sv-SE"/>
              </w:rPr>
              <w:t>Oligomenore</w:t>
            </w:r>
          </w:p>
          <w:p w:rsidR="00AA0070" w:rsidRPr="004A3F89" w:rsidRDefault="00AA0070" w:rsidP="009F38EC">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sv-SE"/>
              </w:rPr>
            </w:pPr>
            <w:r w:rsidRPr="004A3F89">
              <w:rPr>
                <w:rFonts w:ascii="Comic Sans MS" w:hAnsi="Comic Sans MS"/>
                <w:b/>
                <w:sz w:val="22"/>
                <w:szCs w:val="22"/>
                <w:lang w:val="sv-SE"/>
              </w:rPr>
              <w:t>Polimenore</w:t>
            </w:r>
          </w:p>
          <w:p w:rsidR="00AA0070" w:rsidRPr="004A3F89" w:rsidRDefault="00AA0070" w:rsidP="009F38EC">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sv-SE"/>
              </w:rPr>
            </w:pPr>
            <w:r w:rsidRPr="004A3F89">
              <w:rPr>
                <w:rFonts w:ascii="Comic Sans MS" w:hAnsi="Comic Sans MS"/>
                <w:b/>
                <w:sz w:val="22"/>
                <w:szCs w:val="22"/>
                <w:lang w:val="sv-SE"/>
              </w:rPr>
              <w:t>Hipomenore</w:t>
            </w:r>
          </w:p>
          <w:p w:rsidR="00AA0070" w:rsidRPr="004A3F89" w:rsidRDefault="00AA0070" w:rsidP="009F38EC">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sv-SE"/>
              </w:rPr>
            </w:pPr>
            <w:r w:rsidRPr="004A3F89">
              <w:rPr>
                <w:rFonts w:ascii="Comic Sans MS" w:hAnsi="Comic Sans MS"/>
                <w:b/>
                <w:sz w:val="22"/>
                <w:szCs w:val="22"/>
                <w:lang w:val="sv-SE"/>
              </w:rPr>
              <w:t>Hipermenore</w:t>
            </w:r>
          </w:p>
          <w:p w:rsidR="00AA0070" w:rsidRPr="004A3F89" w:rsidRDefault="00AA0070" w:rsidP="009F38EC">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sv-SE"/>
              </w:rPr>
            </w:pPr>
            <w:r w:rsidRPr="004A3F89">
              <w:rPr>
                <w:rFonts w:ascii="Comic Sans MS" w:hAnsi="Comic Sans MS"/>
                <w:b/>
                <w:sz w:val="22"/>
                <w:szCs w:val="22"/>
                <w:lang w:val="sv-SE"/>
              </w:rPr>
              <w:t>Menoraji</w:t>
            </w:r>
          </w:p>
          <w:p w:rsidR="00AA0070" w:rsidRPr="004A3F89" w:rsidRDefault="00AA0070" w:rsidP="009F38EC">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sv-SE"/>
              </w:rPr>
            </w:pPr>
            <w:r w:rsidRPr="004A3F89">
              <w:rPr>
                <w:rFonts w:ascii="Comic Sans MS" w:hAnsi="Comic Sans MS"/>
                <w:b/>
                <w:sz w:val="22"/>
                <w:szCs w:val="22"/>
                <w:lang w:val="sv-SE"/>
              </w:rPr>
              <w:t>Metroraji</w:t>
            </w:r>
          </w:p>
          <w:p w:rsidR="00AA0070" w:rsidRPr="004A3F89" w:rsidRDefault="00AA0070" w:rsidP="009F38EC">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sv-SE"/>
              </w:rPr>
            </w:pPr>
            <w:r w:rsidRPr="004A3F89">
              <w:rPr>
                <w:rFonts w:ascii="Comic Sans MS" w:hAnsi="Comic Sans MS"/>
                <w:b/>
                <w:sz w:val="22"/>
                <w:szCs w:val="22"/>
                <w:lang w:val="sv-SE"/>
              </w:rPr>
              <w:t>Menometroraji</w:t>
            </w:r>
          </w:p>
          <w:p w:rsidR="00AA0070" w:rsidRPr="004A3F89" w:rsidRDefault="00AA0070" w:rsidP="009F38EC">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sv-SE"/>
              </w:rPr>
            </w:pPr>
            <w:r w:rsidRPr="004A3F89">
              <w:rPr>
                <w:rFonts w:ascii="Comic Sans MS" w:hAnsi="Comic Sans MS"/>
                <w:b/>
                <w:sz w:val="22"/>
                <w:szCs w:val="22"/>
                <w:lang w:val="sv-SE"/>
              </w:rPr>
              <w:t>Ovulayon kanaması</w:t>
            </w:r>
          </w:p>
          <w:p w:rsidR="00AA0070" w:rsidRPr="004A3F89" w:rsidRDefault="00AA0070" w:rsidP="009F38EC">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sidRPr="004A3F89">
              <w:rPr>
                <w:rFonts w:ascii="Comic Sans MS" w:hAnsi="Comic Sans MS"/>
                <w:b/>
                <w:sz w:val="22"/>
                <w:szCs w:val="22"/>
                <w:lang w:val="sv-SE"/>
              </w:rPr>
              <w:t>Premenstrüel kanama</w:t>
            </w:r>
          </w:p>
        </w:tc>
        <w:tc>
          <w:tcPr>
            <w:tcW w:w="6190" w:type="dxa"/>
            <w:tcBorders>
              <w:top w:val="single" w:sz="12" w:space="0" w:color="auto"/>
              <w:bottom w:val="single" w:sz="12" w:space="0" w:color="auto"/>
              <w:right w:val="single" w:sz="12" w:space="0" w:color="auto"/>
            </w:tcBorders>
            <w:shd w:val="clear" w:color="auto" w:fill="E6E6E6"/>
          </w:tcPr>
          <w:p w:rsidR="00AA0070" w:rsidRPr="004A3F89" w:rsidRDefault="00AA0070" w:rsidP="009F38EC">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sidRPr="004A3F89">
              <w:rPr>
                <w:rFonts w:ascii="Comic Sans MS" w:hAnsi="Comic Sans MS"/>
                <w:sz w:val="22"/>
                <w:szCs w:val="22"/>
                <w:lang w:val="sv-SE"/>
              </w:rPr>
              <w:t>35 günden uzun aralıklarla oluşan irregüler kanamalardır.</w:t>
            </w:r>
          </w:p>
          <w:p w:rsidR="00AA0070" w:rsidRPr="004A3F89" w:rsidRDefault="00AA0070" w:rsidP="009F38EC">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sidRPr="004A3F89">
              <w:rPr>
                <w:rFonts w:ascii="Comic Sans MS" w:hAnsi="Comic Sans MS"/>
                <w:sz w:val="22"/>
                <w:szCs w:val="22"/>
                <w:lang w:val="sv-SE"/>
              </w:rPr>
              <w:t>21 günden kısa aralıklarla oluşan regüler kanamalardır.</w:t>
            </w:r>
          </w:p>
          <w:p w:rsidR="00AA0070" w:rsidRPr="00161ED1" w:rsidRDefault="00AA0070" w:rsidP="009F38EC">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sidRPr="00161ED1">
              <w:rPr>
                <w:rFonts w:ascii="Comic Sans MS" w:hAnsi="Comic Sans MS"/>
                <w:sz w:val="22"/>
                <w:szCs w:val="22"/>
                <w:lang w:val="sv-SE"/>
              </w:rPr>
              <w:t>Menstrüel kanamanın az miktarda olmasıdır.</w:t>
            </w:r>
          </w:p>
          <w:p w:rsidR="00AA0070" w:rsidRPr="00161ED1" w:rsidRDefault="00AA0070" w:rsidP="009F38EC">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sidRPr="00161ED1">
              <w:rPr>
                <w:rFonts w:ascii="Comic Sans MS" w:hAnsi="Comic Sans MS"/>
                <w:sz w:val="22"/>
                <w:szCs w:val="22"/>
                <w:lang w:val="sv-SE"/>
              </w:rPr>
              <w:t xml:space="preserve">Menstrüel kanamanın normal sürede fakat fazla olmasıdır </w:t>
            </w:r>
          </w:p>
          <w:p w:rsidR="00AA0070" w:rsidRPr="00161ED1" w:rsidRDefault="00AA0070" w:rsidP="009F38EC">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sidRPr="00161ED1">
              <w:rPr>
                <w:rFonts w:ascii="Comic Sans MS" w:hAnsi="Comic Sans MS"/>
                <w:sz w:val="22"/>
                <w:szCs w:val="22"/>
                <w:lang w:val="sv-SE"/>
              </w:rPr>
              <w:t>Menstrüel kanamanın uzamasıdır.</w:t>
            </w:r>
          </w:p>
          <w:p w:rsidR="00AA0070" w:rsidRPr="00161ED1" w:rsidRDefault="00AA0070" w:rsidP="009F38EC">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sidRPr="00161ED1">
              <w:rPr>
                <w:rFonts w:ascii="Comic Sans MS" w:hAnsi="Comic Sans MS"/>
                <w:sz w:val="22"/>
                <w:szCs w:val="22"/>
                <w:lang w:val="sv-SE"/>
              </w:rPr>
              <w:t>Irregüler aralıkla oluşan kanamalardır.</w:t>
            </w:r>
          </w:p>
          <w:p w:rsidR="00AA0070" w:rsidRPr="00161ED1" w:rsidRDefault="00AA0070" w:rsidP="009F38EC">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sidRPr="00161ED1">
              <w:rPr>
                <w:rFonts w:ascii="Comic Sans MS" w:hAnsi="Comic Sans MS"/>
                <w:sz w:val="22"/>
                <w:szCs w:val="22"/>
                <w:lang w:val="sv-SE"/>
              </w:rPr>
              <w:t>Irregüler aralıkla oluşan bol kanamalardır.</w:t>
            </w:r>
          </w:p>
          <w:p w:rsidR="00AA0070" w:rsidRPr="00161ED1" w:rsidRDefault="00AA0070" w:rsidP="009F38EC">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sidRPr="00161ED1">
              <w:rPr>
                <w:rFonts w:ascii="Comic Sans MS" w:hAnsi="Comic Sans MS"/>
                <w:sz w:val="22"/>
                <w:szCs w:val="22"/>
                <w:lang w:val="sv-SE"/>
              </w:rPr>
              <w:t>Siklus ortasında görülen hafif kanama.</w:t>
            </w:r>
          </w:p>
          <w:p w:rsidR="00AA0070" w:rsidRPr="00161ED1" w:rsidRDefault="00AA0070" w:rsidP="009F38EC">
            <w:pPr>
              <w:tabs>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sidRPr="00161ED1">
              <w:rPr>
                <w:rFonts w:ascii="Comic Sans MS" w:hAnsi="Comic Sans MS"/>
                <w:sz w:val="22"/>
                <w:szCs w:val="22"/>
                <w:lang w:val="sv-SE"/>
              </w:rPr>
              <w:t>Menstrüel kanama öncesinde görülen hafif kanama.</w:t>
            </w:r>
          </w:p>
        </w:tc>
      </w:tr>
    </w:tbl>
    <w:p w:rsidR="00AA0070" w:rsidRPr="00221B24" w:rsidRDefault="00AA0070" w:rsidP="00AA0070">
      <w:pPr>
        <w:tabs>
          <w:tab w:val="left" w:pos="720"/>
          <w:tab w:val="left" w:pos="1440"/>
          <w:tab w:val="left" w:pos="2880"/>
          <w:tab w:val="left" w:pos="4320"/>
          <w:tab w:val="left" w:pos="5760"/>
          <w:tab w:val="left" w:pos="7200"/>
          <w:tab w:val="left" w:pos="8640"/>
          <w:tab w:val="decimal" w:pos="9792"/>
          <w:tab w:val="left" w:pos="10080"/>
        </w:tabs>
        <w:spacing w:line="240" w:lineRule="atLeast"/>
        <w:rPr>
          <w:sz w:val="22"/>
          <w:szCs w:val="22"/>
          <w:lang w:val="sv-SE"/>
        </w:rPr>
      </w:pPr>
    </w:p>
    <w:p w:rsidR="00AA0070" w:rsidRPr="009E0611" w:rsidRDefault="00AA0070" w:rsidP="00AA0070">
      <w:pPr>
        <w:shd w:val="clear" w:color="auto" w:fill="E6E6E6"/>
        <w:tabs>
          <w:tab w:val="left" w:pos="720"/>
          <w:tab w:val="left" w:pos="1440"/>
          <w:tab w:val="left" w:pos="2880"/>
          <w:tab w:val="left" w:pos="4320"/>
          <w:tab w:val="left" w:pos="5760"/>
          <w:tab w:val="left" w:pos="7200"/>
          <w:tab w:val="left" w:pos="8640"/>
          <w:tab w:val="decimal" w:pos="9792"/>
          <w:tab w:val="left" w:pos="10080"/>
        </w:tabs>
        <w:spacing w:line="240" w:lineRule="atLeast"/>
        <w:jc w:val="center"/>
        <w:rPr>
          <w:rFonts w:ascii="Comic Sans MS" w:hAnsi="Comic Sans MS"/>
          <w:i/>
          <w:lang w:val="sv-SE"/>
        </w:rPr>
      </w:pPr>
      <w:r w:rsidRPr="00161ED1">
        <w:rPr>
          <w:rFonts w:ascii="Comic Sans MS" w:hAnsi="Comic Sans MS"/>
          <w:b/>
          <w:i/>
          <w:sz w:val="22"/>
          <w:szCs w:val="22"/>
          <w:lang w:val="sv-SE"/>
        </w:rPr>
        <w:t xml:space="preserve"> </w:t>
      </w:r>
      <w:r w:rsidRPr="009E0611">
        <w:rPr>
          <w:rFonts w:ascii="Comic Sans MS" w:hAnsi="Comic Sans MS"/>
          <w:b/>
          <w:i/>
          <w:lang w:val="sv-SE"/>
        </w:rPr>
        <w:t>TABLO-1</w:t>
      </w:r>
      <w:r w:rsidRPr="009E0611">
        <w:rPr>
          <w:rFonts w:ascii="Comic Sans MS" w:hAnsi="Comic Sans MS"/>
          <w:i/>
          <w:lang w:val="sv-SE"/>
        </w:rPr>
        <w:t>: Menstrüel siklus bozuklukları.</w:t>
      </w:r>
    </w:p>
    <w:p w:rsidR="00AA0070" w:rsidRDefault="00AA0070" w:rsidP="005505A8">
      <w:pPr>
        <w:autoSpaceDE w:val="0"/>
        <w:autoSpaceDN w:val="0"/>
        <w:adjustRightInd w:val="0"/>
        <w:jc w:val="both"/>
        <w:rPr>
          <w:rFonts w:ascii="Comic Sans MS" w:hAnsi="Comic Sans MS" w:cs="AdvT116"/>
          <w:sz w:val="22"/>
          <w:szCs w:val="22"/>
          <w:lang w:val="tr-TR"/>
        </w:rPr>
      </w:pPr>
    </w:p>
    <w:p w:rsidR="004A3F89" w:rsidRPr="00161ED1" w:rsidRDefault="004A3F89" w:rsidP="005505A8">
      <w:pPr>
        <w:autoSpaceDE w:val="0"/>
        <w:autoSpaceDN w:val="0"/>
        <w:adjustRightInd w:val="0"/>
        <w:jc w:val="both"/>
        <w:rPr>
          <w:rFonts w:ascii="Comic Sans MS" w:hAnsi="Comic Sans MS" w:cs="AdvT116"/>
          <w:sz w:val="22"/>
          <w:szCs w:val="22"/>
          <w:lang w:val="tr-TR"/>
        </w:rPr>
      </w:pPr>
      <w:r w:rsidRPr="00161ED1">
        <w:rPr>
          <w:rFonts w:ascii="Comic Sans MS" w:hAnsi="Comic Sans MS" w:cs="AdvT116"/>
          <w:sz w:val="22"/>
          <w:szCs w:val="22"/>
          <w:lang w:val="tr-TR"/>
        </w:rPr>
        <w:t xml:space="preserve">Kanama fazlalığı, </w:t>
      </w:r>
      <w:r>
        <w:rPr>
          <w:rFonts w:ascii="Comic Sans MS" w:hAnsi="Comic Sans MS" w:cs="AdvT116"/>
          <w:sz w:val="22"/>
          <w:szCs w:val="22"/>
          <w:lang w:val="tr-TR"/>
        </w:rPr>
        <w:t xml:space="preserve">bir </w:t>
      </w:r>
      <w:r w:rsidRPr="00161ED1">
        <w:rPr>
          <w:rFonts w:ascii="Comic Sans MS" w:hAnsi="Comic Sans MS" w:cs="AdvT116"/>
          <w:sz w:val="22"/>
          <w:szCs w:val="22"/>
          <w:lang w:val="tr-TR"/>
        </w:rPr>
        <w:t xml:space="preserve">siklus boyunca kaybedilen kan miktarının 80ml.yi aşması olarak kabul edilmektedir. Ancak pratikte objektif olarak kanama miktarını saptamak kolay olmadığından kanama fazlalığı, genelde gerçeği tam olarak yansıtmamakla beraber hastanın </w:t>
      </w:r>
      <w:r w:rsidR="006706AA">
        <w:rPr>
          <w:rFonts w:ascii="Comic Sans MS" w:hAnsi="Comic Sans MS" w:cs="AdvT116"/>
          <w:sz w:val="22"/>
          <w:szCs w:val="22"/>
          <w:lang w:val="tr-TR"/>
        </w:rPr>
        <w:t xml:space="preserve">ifadesi ile belirlenmektedir. (2, 3, </w:t>
      </w:r>
      <w:r w:rsidR="00A21F7F">
        <w:rPr>
          <w:rFonts w:ascii="Comic Sans MS" w:hAnsi="Comic Sans MS" w:cs="AdvT116"/>
          <w:sz w:val="22"/>
          <w:szCs w:val="22"/>
          <w:lang w:val="tr-TR"/>
        </w:rPr>
        <w:t xml:space="preserve">10, </w:t>
      </w:r>
      <w:r w:rsidR="006706AA">
        <w:rPr>
          <w:rFonts w:ascii="Comic Sans MS" w:hAnsi="Comic Sans MS" w:cs="AdvT116"/>
          <w:sz w:val="22"/>
          <w:szCs w:val="22"/>
          <w:lang w:val="tr-TR"/>
        </w:rPr>
        <w:t>11).</w:t>
      </w:r>
    </w:p>
    <w:p w:rsidR="005505A8" w:rsidRDefault="005505A8" w:rsidP="005505A8">
      <w:pPr>
        <w:autoSpaceDE w:val="0"/>
        <w:autoSpaceDN w:val="0"/>
        <w:adjustRightInd w:val="0"/>
        <w:jc w:val="both"/>
        <w:rPr>
          <w:rFonts w:ascii="Comic Sans MS" w:hAnsi="Comic Sans MS" w:cs="AdvT116"/>
          <w:sz w:val="22"/>
          <w:szCs w:val="22"/>
          <w:lang w:val="tr-TR"/>
        </w:rPr>
      </w:pPr>
    </w:p>
    <w:p w:rsidR="00803767" w:rsidRDefault="00803767" w:rsidP="00803767">
      <w:pPr>
        <w:autoSpaceDE w:val="0"/>
        <w:autoSpaceDN w:val="0"/>
        <w:adjustRightInd w:val="0"/>
        <w:jc w:val="both"/>
        <w:rPr>
          <w:rFonts w:ascii="Comic Sans MS" w:hAnsi="Comic Sans MS" w:cs="AdvP41153C"/>
          <w:color w:val="000000"/>
          <w:sz w:val="22"/>
          <w:szCs w:val="22"/>
          <w:lang w:val="tr-TR"/>
        </w:rPr>
      </w:pPr>
      <w:r>
        <w:rPr>
          <w:rFonts w:ascii="Comic Sans MS" w:hAnsi="Comic Sans MS" w:cs="AdvP41153C"/>
          <w:color w:val="000000"/>
          <w:sz w:val="22"/>
          <w:szCs w:val="22"/>
          <w:lang w:val="tr-TR"/>
        </w:rPr>
        <w:t xml:space="preserve">Düzensiz kanama şikayeti ile başvuran hastaların çoğunluğunda düzensizlik olarak yorumladıkları siklus düzeni gerçekte normal limitlerdedir. Örnek olarak 25 veya 30 </w:t>
      </w:r>
      <w:r>
        <w:rPr>
          <w:rFonts w:ascii="Comic Sans MS" w:hAnsi="Comic Sans MS" w:cs="AdvP41153C"/>
          <w:color w:val="000000"/>
          <w:sz w:val="22"/>
          <w:szCs w:val="22"/>
          <w:lang w:val="tr-TR"/>
        </w:rPr>
        <w:lastRenderedPageBreak/>
        <w:t xml:space="preserve">gün arayla adet gören bir kadın bunu düzensizlik olarak ifade edebilir. Bu nedenle anamnezde biraz dikkatli olmak hastayı iyi değerledirebilmek için yeterli olacaktır. </w:t>
      </w:r>
    </w:p>
    <w:p w:rsidR="00EC6EB5" w:rsidRDefault="009E0611" w:rsidP="009E0611">
      <w:pPr>
        <w:tabs>
          <w:tab w:val="left" w:pos="2625"/>
        </w:tabs>
        <w:autoSpaceDE w:val="0"/>
        <w:autoSpaceDN w:val="0"/>
        <w:adjustRightInd w:val="0"/>
        <w:jc w:val="both"/>
        <w:rPr>
          <w:rFonts w:ascii="Comic Sans MS" w:hAnsi="Comic Sans MS" w:cs="AdvT116"/>
          <w:sz w:val="22"/>
          <w:szCs w:val="22"/>
          <w:lang w:val="tr-TR"/>
        </w:rPr>
      </w:pPr>
      <w:r>
        <w:rPr>
          <w:rFonts w:ascii="Comic Sans MS" w:hAnsi="Comic Sans MS" w:cs="AdvT116"/>
          <w:sz w:val="22"/>
          <w:szCs w:val="22"/>
          <w:lang w:val="tr-TR"/>
        </w:rPr>
        <w:tab/>
      </w:r>
    </w:p>
    <w:p w:rsidR="001A4B6B" w:rsidRDefault="001A4B6B" w:rsidP="005505A8">
      <w:pPr>
        <w:autoSpaceDE w:val="0"/>
        <w:autoSpaceDN w:val="0"/>
        <w:adjustRightInd w:val="0"/>
        <w:jc w:val="both"/>
        <w:rPr>
          <w:rFonts w:ascii="Comic Sans MS" w:hAnsi="Comic Sans MS" w:cs="AdvT116"/>
          <w:sz w:val="22"/>
          <w:szCs w:val="22"/>
          <w:lang w:val="tr-TR"/>
        </w:rPr>
      </w:pPr>
    </w:p>
    <w:tbl>
      <w:tblPr>
        <w:tblW w:w="0" w:type="auto"/>
        <w:jc w:val="center"/>
        <w:tblLayout w:type="fixed"/>
        <w:tblLook w:val="0000"/>
      </w:tblPr>
      <w:tblGrid>
        <w:gridCol w:w="4267"/>
      </w:tblGrid>
      <w:tr w:rsidR="00BD411F" w:rsidRPr="00796929" w:rsidTr="00584D12">
        <w:trPr>
          <w:cantSplit/>
          <w:jc w:val="center"/>
        </w:trPr>
        <w:tc>
          <w:tcPr>
            <w:tcW w:w="4267" w:type="dxa"/>
            <w:tcBorders>
              <w:top w:val="single" w:sz="6" w:space="0" w:color="auto"/>
              <w:left w:val="single" w:sz="6" w:space="0" w:color="auto"/>
              <w:bottom w:val="single" w:sz="12" w:space="0" w:color="auto"/>
              <w:right w:val="single" w:sz="12" w:space="0" w:color="auto"/>
            </w:tcBorders>
            <w:shd w:val="clear" w:color="auto" w:fill="E6E6E6"/>
          </w:tcPr>
          <w:p w:rsidR="00BD411F" w:rsidRPr="00670FFE" w:rsidRDefault="00BD411F" w:rsidP="00584D12">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tr-TR"/>
              </w:rPr>
            </w:pPr>
            <w:r w:rsidRPr="00670FFE">
              <w:rPr>
                <w:rFonts w:ascii="Comic Sans MS" w:hAnsi="Comic Sans MS"/>
                <w:b/>
                <w:sz w:val="22"/>
                <w:szCs w:val="22"/>
                <w:lang w:val="tr-TR"/>
              </w:rPr>
              <w:t>1. Anamnez ve fizik muayene</w:t>
            </w:r>
          </w:p>
          <w:p w:rsidR="00BD411F" w:rsidRPr="00670FFE" w:rsidRDefault="00BD411F" w:rsidP="00584D12">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tr-TR"/>
              </w:rPr>
            </w:pPr>
            <w:r w:rsidRPr="00670FFE">
              <w:rPr>
                <w:rFonts w:ascii="Comic Sans MS" w:hAnsi="Comic Sans MS"/>
                <w:b/>
                <w:sz w:val="22"/>
                <w:szCs w:val="22"/>
                <w:lang w:val="tr-TR"/>
              </w:rPr>
              <w:t>2. Gebelik testi</w:t>
            </w:r>
          </w:p>
          <w:p w:rsidR="00BD411F" w:rsidRPr="00670FFE" w:rsidRDefault="00BD411F" w:rsidP="00584D12">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tr-TR"/>
              </w:rPr>
            </w:pPr>
            <w:r w:rsidRPr="00670FFE">
              <w:rPr>
                <w:rFonts w:ascii="Comic Sans MS" w:hAnsi="Comic Sans MS"/>
                <w:b/>
                <w:sz w:val="22"/>
                <w:szCs w:val="22"/>
                <w:lang w:val="tr-TR"/>
              </w:rPr>
              <w:t>3. Endokrin testler</w:t>
            </w:r>
          </w:p>
          <w:p w:rsidR="00BD411F" w:rsidRPr="00670FFE" w:rsidRDefault="00BD411F" w:rsidP="00584D12">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tr-TR"/>
              </w:rPr>
            </w:pPr>
            <w:r w:rsidRPr="00670FFE">
              <w:rPr>
                <w:rFonts w:ascii="Comic Sans MS" w:hAnsi="Comic Sans MS"/>
                <w:b/>
                <w:sz w:val="22"/>
                <w:szCs w:val="22"/>
                <w:lang w:val="tr-TR"/>
              </w:rPr>
              <w:t>4. Tiroid fonksiyonları</w:t>
            </w:r>
          </w:p>
          <w:p w:rsidR="00BD411F" w:rsidRPr="00670FFE" w:rsidRDefault="00BD411F" w:rsidP="00584D12">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tr-TR"/>
              </w:rPr>
            </w:pPr>
            <w:r w:rsidRPr="00670FFE">
              <w:rPr>
                <w:rFonts w:ascii="Comic Sans MS" w:hAnsi="Comic Sans MS"/>
                <w:b/>
                <w:sz w:val="22"/>
                <w:szCs w:val="22"/>
                <w:lang w:val="tr-TR"/>
              </w:rPr>
              <w:t>5. Hemogram, Pıhtılaşma faktörleri</w:t>
            </w:r>
          </w:p>
          <w:p w:rsidR="00BD411F" w:rsidRPr="00670FFE" w:rsidRDefault="00BD411F" w:rsidP="00584D12">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tr-TR"/>
              </w:rPr>
            </w:pPr>
            <w:r w:rsidRPr="00670FFE">
              <w:rPr>
                <w:rFonts w:ascii="Comic Sans MS" w:hAnsi="Comic Sans MS"/>
                <w:b/>
                <w:sz w:val="22"/>
                <w:szCs w:val="22"/>
                <w:lang w:val="tr-TR"/>
              </w:rPr>
              <w:t xml:space="preserve">6. Ultrasonografi (SİS) </w:t>
            </w:r>
          </w:p>
          <w:p w:rsidR="00BD411F" w:rsidRPr="005505A8" w:rsidRDefault="00BD411F" w:rsidP="00584D12">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de-DE"/>
              </w:rPr>
            </w:pPr>
            <w:r w:rsidRPr="005505A8">
              <w:rPr>
                <w:rFonts w:ascii="Comic Sans MS" w:hAnsi="Comic Sans MS"/>
                <w:b/>
                <w:sz w:val="22"/>
                <w:szCs w:val="22"/>
                <w:lang w:val="de-DE"/>
              </w:rPr>
              <w:t xml:space="preserve">7. Endometrium biyopsisi </w:t>
            </w:r>
          </w:p>
          <w:p w:rsidR="00BD411F" w:rsidRPr="005505A8" w:rsidRDefault="00BD411F" w:rsidP="00584D12">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de-DE"/>
              </w:rPr>
            </w:pPr>
            <w:r>
              <w:rPr>
                <w:rFonts w:ascii="Comic Sans MS" w:hAnsi="Comic Sans MS"/>
                <w:b/>
                <w:sz w:val="22"/>
                <w:szCs w:val="22"/>
                <w:lang w:val="de-DE"/>
              </w:rPr>
              <w:t>8</w:t>
            </w:r>
            <w:r w:rsidRPr="005505A8">
              <w:rPr>
                <w:rFonts w:ascii="Comic Sans MS" w:hAnsi="Comic Sans MS"/>
                <w:b/>
                <w:sz w:val="22"/>
                <w:szCs w:val="22"/>
                <w:lang w:val="de-DE"/>
              </w:rPr>
              <w:t>. Histeroskopi,</w:t>
            </w:r>
          </w:p>
          <w:p w:rsidR="00BD411F" w:rsidRPr="005505A8" w:rsidRDefault="00BD411F" w:rsidP="00584D12">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de-DE"/>
              </w:rPr>
            </w:pPr>
            <w:r>
              <w:rPr>
                <w:rFonts w:ascii="Comic Sans MS" w:hAnsi="Comic Sans MS"/>
                <w:b/>
                <w:sz w:val="22"/>
                <w:szCs w:val="22"/>
                <w:lang w:val="de-DE"/>
              </w:rPr>
              <w:t>9</w:t>
            </w:r>
            <w:r w:rsidRPr="00CD5B4A">
              <w:rPr>
                <w:rFonts w:ascii="Comic Sans MS" w:hAnsi="Comic Sans MS"/>
                <w:b/>
                <w:sz w:val="22"/>
                <w:szCs w:val="22"/>
                <w:lang w:val="de-DE"/>
              </w:rPr>
              <w:t>. Histerosalpingografi.</w:t>
            </w:r>
          </w:p>
        </w:tc>
      </w:tr>
    </w:tbl>
    <w:p w:rsidR="00BD411F" w:rsidRPr="00796929" w:rsidRDefault="00BD411F" w:rsidP="00BD411F">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sz w:val="22"/>
          <w:szCs w:val="22"/>
          <w:lang w:val="de-DE"/>
        </w:rPr>
      </w:pPr>
    </w:p>
    <w:p w:rsidR="00BD411F" w:rsidRPr="009E0611" w:rsidRDefault="00BD411F" w:rsidP="00BD411F">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center"/>
        <w:rPr>
          <w:rFonts w:ascii="Comic Sans MS" w:hAnsi="Comic Sans MS"/>
          <w:i/>
          <w:lang w:val="sv-SE"/>
        </w:rPr>
      </w:pPr>
      <w:r w:rsidRPr="009E0611">
        <w:rPr>
          <w:rFonts w:ascii="Comic Sans MS" w:hAnsi="Comic Sans MS"/>
          <w:b/>
          <w:i/>
          <w:lang w:val="sv-SE"/>
        </w:rPr>
        <w:t xml:space="preserve">TABLO- 2: </w:t>
      </w:r>
      <w:r w:rsidRPr="009E0611">
        <w:rPr>
          <w:rFonts w:ascii="Comic Sans MS" w:hAnsi="Comic Sans MS"/>
          <w:i/>
          <w:lang w:val="sv-SE"/>
        </w:rPr>
        <w:t>Disfonksiyonel kanamalarda tanı yöntemleri.</w:t>
      </w:r>
    </w:p>
    <w:p w:rsidR="005505A8" w:rsidRPr="009E0611" w:rsidRDefault="005505A8" w:rsidP="005505A8">
      <w:pPr>
        <w:autoSpaceDE w:val="0"/>
        <w:autoSpaceDN w:val="0"/>
        <w:adjustRightInd w:val="0"/>
        <w:jc w:val="both"/>
        <w:rPr>
          <w:rFonts w:ascii="Comic Sans MS" w:hAnsi="Comic Sans MS" w:cs="AdvT116"/>
          <w:lang w:val="tr-TR"/>
        </w:rPr>
      </w:pPr>
    </w:p>
    <w:p w:rsidR="00BD411F" w:rsidRDefault="00BD411F" w:rsidP="005505A8">
      <w:pPr>
        <w:autoSpaceDE w:val="0"/>
        <w:autoSpaceDN w:val="0"/>
        <w:adjustRightInd w:val="0"/>
        <w:jc w:val="both"/>
        <w:rPr>
          <w:rFonts w:ascii="Comic Sans MS" w:hAnsi="Comic Sans MS" w:cs="AdvT116"/>
          <w:sz w:val="22"/>
          <w:szCs w:val="22"/>
          <w:lang w:val="tr-TR"/>
        </w:rPr>
      </w:pPr>
    </w:p>
    <w:p w:rsidR="00803767" w:rsidRDefault="00803767" w:rsidP="00803767">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tr-TR"/>
        </w:rPr>
      </w:pPr>
      <w:r w:rsidRPr="00670FFE">
        <w:rPr>
          <w:rFonts w:ascii="Comic Sans MS" w:hAnsi="Comic Sans MS"/>
          <w:sz w:val="22"/>
          <w:szCs w:val="22"/>
          <w:lang w:val="tr-TR"/>
        </w:rPr>
        <w:t>Bir kanamaya disfonksiyonel kanama tanısı koymadan önce, hastanın yaşına ve şikayetlerine göre tablo-2'deki  tanı yöntemleri uygulanır.</w:t>
      </w:r>
      <w:r w:rsidR="006D24EB">
        <w:rPr>
          <w:rFonts w:ascii="Comic Sans MS" w:hAnsi="Comic Sans MS"/>
          <w:sz w:val="22"/>
          <w:szCs w:val="22"/>
          <w:lang w:val="tr-TR"/>
        </w:rPr>
        <w:t xml:space="preserve"> </w:t>
      </w:r>
      <w:r w:rsidR="00997DED">
        <w:rPr>
          <w:rFonts w:ascii="Comic Sans MS" w:hAnsi="Comic Sans MS"/>
          <w:sz w:val="22"/>
          <w:szCs w:val="22"/>
          <w:lang w:val="tr-TR"/>
        </w:rPr>
        <w:t>5,  9</w:t>
      </w:r>
      <w:r w:rsidR="006D24EB">
        <w:rPr>
          <w:rFonts w:ascii="Comic Sans MS" w:hAnsi="Comic Sans MS"/>
          <w:sz w:val="22"/>
          <w:szCs w:val="22"/>
          <w:lang w:val="tr-TR"/>
        </w:rPr>
        <w:t>, 1</w:t>
      </w:r>
      <w:r w:rsidR="00A21F7F">
        <w:rPr>
          <w:rFonts w:ascii="Comic Sans MS" w:hAnsi="Comic Sans MS"/>
          <w:sz w:val="22"/>
          <w:szCs w:val="22"/>
          <w:lang w:val="tr-TR"/>
        </w:rPr>
        <w:t>0, 13</w:t>
      </w:r>
      <w:r w:rsidR="006D24EB">
        <w:rPr>
          <w:rFonts w:ascii="Comic Sans MS" w:hAnsi="Comic Sans MS"/>
          <w:sz w:val="22"/>
          <w:szCs w:val="22"/>
          <w:lang w:val="tr-TR"/>
        </w:rPr>
        <w:t>)</w:t>
      </w:r>
      <w:r w:rsidRPr="00670FFE">
        <w:rPr>
          <w:rFonts w:ascii="Comic Sans MS" w:hAnsi="Comic Sans MS"/>
          <w:sz w:val="22"/>
          <w:szCs w:val="22"/>
          <w:lang w:val="tr-TR"/>
        </w:rPr>
        <w:t xml:space="preserve"> </w:t>
      </w:r>
      <w:r>
        <w:rPr>
          <w:rFonts w:ascii="Comic Sans MS" w:hAnsi="Comic Sans MS"/>
          <w:sz w:val="22"/>
          <w:szCs w:val="22"/>
          <w:lang w:val="tr-TR"/>
        </w:rPr>
        <w:t xml:space="preserve"> Disfonksiyonel kanamaların tanısında klinik değerlendirmenin yanında ultrasonografi  ve SİS (saline infusion sonografi) çok önem taşımaktadır. Şekil-</w:t>
      </w:r>
      <w:r w:rsidR="00D32C76">
        <w:rPr>
          <w:rFonts w:ascii="Comic Sans MS" w:hAnsi="Comic Sans MS"/>
          <w:sz w:val="22"/>
          <w:szCs w:val="22"/>
          <w:lang w:val="tr-TR"/>
        </w:rPr>
        <w:t>4’</w:t>
      </w:r>
      <w:r>
        <w:rPr>
          <w:rFonts w:ascii="Comic Sans MS" w:hAnsi="Comic Sans MS"/>
          <w:sz w:val="22"/>
          <w:szCs w:val="22"/>
          <w:lang w:val="tr-TR"/>
        </w:rPr>
        <w:t xml:space="preserve">de görüldüğü gibi ultrasonografide görülen endometrial kalınlık altında endometrial polip bulunmaktadır. Bu da basit bir SİS ile anlaşılabilmektedir. Ultrasonografi ile birlikte SİS uygulanması tanıda sensivite ve spesifiteyi artırmaktadır. </w:t>
      </w:r>
    </w:p>
    <w:p w:rsidR="00803767" w:rsidRPr="00670FFE" w:rsidRDefault="00803767" w:rsidP="00803767">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tr-TR"/>
        </w:rPr>
      </w:pPr>
    </w:p>
    <w:p w:rsidR="00BD411F" w:rsidRDefault="00BD411F" w:rsidP="00BD411F">
      <w:pPr>
        <w:autoSpaceDE w:val="0"/>
        <w:autoSpaceDN w:val="0"/>
        <w:adjustRightInd w:val="0"/>
        <w:rPr>
          <w:rFonts w:ascii="Verdana" w:hAnsi="Verdana" w:cs="AdvP41153C"/>
          <w:i/>
          <w:lang w:val="tr-TR"/>
        </w:rPr>
      </w:pPr>
    </w:p>
    <w:p w:rsidR="00BD411F" w:rsidRDefault="00BD411F" w:rsidP="00BD411F">
      <w:pPr>
        <w:autoSpaceDE w:val="0"/>
        <w:autoSpaceDN w:val="0"/>
        <w:adjustRightInd w:val="0"/>
        <w:rPr>
          <w:rFonts w:ascii="Verdana" w:hAnsi="Verdana" w:cs="AdvP41153C"/>
          <w:i/>
          <w:lang w:val="tr-TR"/>
        </w:rPr>
      </w:pPr>
      <w:r>
        <w:rPr>
          <w:rFonts w:ascii="Verdana" w:hAnsi="Verdana" w:cs="AdvP41153C"/>
          <w:i/>
          <w:lang w:val="tr-TR"/>
        </w:rPr>
        <w:t xml:space="preserve">           </w:t>
      </w:r>
      <w:r w:rsidR="006E1518">
        <w:rPr>
          <w:rFonts w:ascii="Verdana" w:hAnsi="Verdana" w:cs="AdvP41153C"/>
          <w:i/>
          <w:noProof/>
          <w:lang w:val="tr-TR"/>
        </w:rPr>
        <w:drawing>
          <wp:inline distT="0" distB="0" distL="0" distR="0">
            <wp:extent cx="4895850" cy="2686050"/>
            <wp:effectExtent l="19050" t="0" r="0" b="0"/>
            <wp:docPr id="3" name="Picture 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
                    <pic:cNvPicPr>
                      <a:picLocks noChangeAspect="1" noChangeArrowheads="1"/>
                    </pic:cNvPicPr>
                  </pic:nvPicPr>
                  <pic:blipFill>
                    <a:blip r:embed="rId10" cstate="print"/>
                    <a:srcRect/>
                    <a:stretch>
                      <a:fillRect/>
                    </a:stretch>
                  </pic:blipFill>
                  <pic:spPr bwMode="auto">
                    <a:xfrm>
                      <a:off x="0" y="0"/>
                      <a:ext cx="4895850" cy="2686050"/>
                    </a:xfrm>
                    <a:prstGeom prst="rect">
                      <a:avLst/>
                    </a:prstGeom>
                    <a:noFill/>
                    <a:ln w="9525">
                      <a:noFill/>
                      <a:miter lim="800000"/>
                      <a:headEnd/>
                      <a:tailEnd/>
                    </a:ln>
                  </pic:spPr>
                </pic:pic>
              </a:graphicData>
            </a:graphic>
          </wp:inline>
        </w:drawing>
      </w:r>
    </w:p>
    <w:p w:rsidR="00BD411F" w:rsidRDefault="00BD411F" w:rsidP="00BD411F">
      <w:pPr>
        <w:autoSpaceDE w:val="0"/>
        <w:autoSpaceDN w:val="0"/>
        <w:adjustRightInd w:val="0"/>
        <w:rPr>
          <w:rFonts w:ascii="Verdana" w:hAnsi="Verdana" w:cs="AdvP41153C"/>
          <w:i/>
          <w:lang w:val="tr-TR"/>
        </w:rPr>
      </w:pPr>
    </w:p>
    <w:p w:rsidR="00BD411F" w:rsidRPr="009E0611" w:rsidRDefault="00BD411F" w:rsidP="00BD411F">
      <w:pPr>
        <w:autoSpaceDE w:val="0"/>
        <w:autoSpaceDN w:val="0"/>
        <w:adjustRightInd w:val="0"/>
        <w:rPr>
          <w:rFonts w:ascii="Comic Sans MS" w:hAnsi="Comic Sans MS" w:cs="AdvP41153C"/>
          <w:i/>
          <w:lang w:val="tr-TR"/>
        </w:rPr>
      </w:pPr>
      <w:r w:rsidRPr="009E0611">
        <w:rPr>
          <w:rFonts w:ascii="Comic Sans MS" w:hAnsi="Comic Sans MS" w:cs="AdvP41153C"/>
          <w:i/>
          <w:lang w:val="tr-TR"/>
        </w:rPr>
        <w:t>Şekil-</w:t>
      </w:r>
      <w:r w:rsidR="00D32C76">
        <w:rPr>
          <w:rFonts w:ascii="Comic Sans MS" w:hAnsi="Comic Sans MS" w:cs="AdvP41153C"/>
          <w:i/>
          <w:lang w:val="tr-TR"/>
        </w:rPr>
        <w:t>4</w:t>
      </w:r>
      <w:r w:rsidRPr="009E0611">
        <w:rPr>
          <w:rFonts w:ascii="Comic Sans MS" w:hAnsi="Comic Sans MS" w:cs="AdvP41153C"/>
          <w:i/>
          <w:lang w:val="tr-TR"/>
        </w:rPr>
        <w:t xml:space="preserve"> :Ultrasonografide sıklıkla görülebilen endometrial kalınlıkta, yapılacak olan basit bir SİS (saline infusion sonography) ile kalınlık nedeninin bir endometrial polip olduğunu ortaya çıkarmak mümkündür.</w:t>
      </w:r>
    </w:p>
    <w:p w:rsidR="00BD411F" w:rsidRDefault="00BD411F" w:rsidP="005505A8">
      <w:pPr>
        <w:autoSpaceDE w:val="0"/>
        <w:autoSpaceDN w:val="0"/>
        <w:adjustRightInd w:val="0"/>
        <w:jc w:val="both"/>
        <w:rPr>
          <w:rFonts w:ascii="Comic Sans MS" w:hAnsi="Comic Sans MS" w:cs="AdvT116"/>
          <w:sz w:val="22"/>
          <w:szCs w:val="22"/>
          <w:lang w:val="tr-TR"/>
        </w:rPr>
      </w:pPr>
    </w:p>
    <w:p w:rsidR="00715E15" w:rsidRDefault="00715E15" w:rsidP="00715E15">
      <w:pPr>
        <w:autoSpaceDE w:val="0"/>
        <w:autoSpaceDN w:val="0"/>
        <w:adjustRightInd w:val="0"/>
        <w:jc w:val="both"/>
        <w:rPr>
          <w:rFonts w:ascii="Comic Sans MS" w:hAnsi="Comic Sans MS" w:cs="AdvP41153C"/>
          <w:color w:val="000000"/>
          <w:sz w:val="22"/>
          <w:szCs w:val="22"/>
          <w:lang w:val="tr-TR"/>
        </w:rPr>
      </w:pPr>
    </w:p>
    <w:p w:rsidR="002373E8" w:rsidRDefault="003C0FC7" w:rsidP="005505A8">
      <w:pPr>
        <w:autoSpaceDE w:val="0"/>
        <w:autoSpaceDN w:val="0"/>
        <w:adjustRightInd w:val="0"/>
        <w:jc w:val="both"/>
        <w:rPr>
          <w:rFonts w:ascii="Comic Sans MS" w:hAnsi="Comic Sans MS"/>
          <w:sz w:val="22"/>
          <w:szCs w:val="22"/>
          <w:lang w:val="tr-TR"/>
        </w:rPr>
      </w:pPr>
      <w:r w:rsidRPr="00BE371A">
        <w:rPr>
          <w:rFonts w:ascii="Comic Sans MS" w:hAnsi="Comic Sans MS" w:cs="AdvT116"/>
          <w:sz w:val="22"/>
          <w:szCs w:val="22"/>
          <w:lang w:val="tr-TR"/>
        </w:rPr>
        <w:t xml:space="preserve">Endometrial hiperplazi ve endometrial kanser olasılığını ekarte etmek amacıyla 40 yaş üzerinde endometrial biyopsi gereklidir. Hasta endometrial kanser riski altındaysa yaş </w:t>
      </w:r>
      <w:r w:rsidRPr="00BE371A">
        <w:rPr>
          <w:rFonts w:ascii="Comic Sans MS" w:hAnsi="Comic Sans MS" w:cs="AdvT116"/>
          <w:sz w:val="22"/>
          <w:szCs w:val="22"/>
          <w:lang w:val="tr-TR"/>
        </w:rPr>
        <w:lastRenderedPageBreak/>
        <w:t>faktörü gözetmeden biyopsi yapmak uygundur.</w:t>
      </w:r>
      <w:r w:rsidR="00715E15">
        <w:rPr>
          <w:rFonts w:ascii="Comic Sans MS" w:hAnsi="Comic Sans MS" w:cs="AdvT116"/>
          <w:sz w:val="22"/>
          <w:szCs w:val="22"/>
          <w:lang w:val="tr-TR"/>
        </w:rPr>
        <w:t xml:space="preserve"> </w:t>
      </w:r>
      <w:r w:rsidR="00715E15" w:rsidRPr="00715E15">
        <w:rPr>
          <w:rFonts w:ascii="Comic Sans MS" w:hAnsi="Comic Sans MS"/>
          <w:sz w:val="22"/>
          <w:szCs w:val="22"/>
          <w:lang w:val="tr-TR"/>
        </w:rPr>
        <w:t xml:space="preserve">Özellikle perimenopozal </w:t>
      </w:r>
      <w:r w:rsidR="00715E15">
        <w:rPr>
          <w:rFonts w:ascii="Comic Sans MS" w:hAnsi="Comic Sans MS"/>
          <w:sz w:val="22"/>
          <w:szCs w:val="22"/>
          <w:lang w:val="tr-TR"/>
        </w:rPr>
        <w:t xml:space="preserve">dönemdeki </w:t>
      </w:r>
      <w:r w:rsidR="00715E15" w:rsidRPr="00715E15">
        <w:rPr>
          <w:rFonts w:ascii="Comic Sans MS" w:hAnsi="Comic Sans MS"/>
          <w:sz w:val="22"/>
          <w:szCs w:val="22"/>
          <w:lang w:val="tr-TR"/>
        </w:rPr>
        <w:t>kadınlarda biyopsi sonucu görülmeden hormonal tedaviye başlanmamalıdır.</w:t>
      </w:r>
      <w:r w:rsidR="00A21F7F">
        <w:rPr>
          <w:rFonts w:ascii="Comic Sans MS" w:hAnsi="Comic Sans MS"/>
          <w:sz w:val="22"/>
          <w:szCs w:val="22"/>
          <w:lang w:val="tr-TR"/>
        </w:rPr>
        <w:t xml:space="preserve"> </w:t>
      </w:r>
      <w:r w:rsidR="00715E15" w:rsidRPr="00715E15">
        <w:rPr>
          <w:rFonts w:ascii="Comic Sans MS" w:hAnsi="Comic Sans MS"/>
          <w:sz w:val="22"/>
          <w:szCs w:val="22"/>
          <w:lang w:val="tr-TR"/>
        </w:rPr>
        <w:t>(</w:t>
      </w:r>
      <w:r w:rsidR="006D24EB">
        <w:rPr>
          <w:rFonts w:ascii="Comic Sans MS" w:hAnsi="Comic Sans MS"/>
          <w:sz w:val="22"/>
          <w:szCs w:val="22"/>
          <w:lang w:val="tr-TR"/>
        </w:rPr>
        <w:t xml:space="preserve">2, 3, </w:t>
      </w:r>
      <w:r w:rsidR="00A21F7F">
        <w:rPr>
          <w:rFonts w:ascii="Comic Sans MS" w:hAnsi="Comic Sans MS"/>
          <w:sz w:val="22"/>
          <w:szCs w:val="22"/>
          <w:lang w:val="tr-TR"/>
        </w:rPr>
        <w:t>5</w:t>
      </w:r>
      <w:r w:rsidR="006D24EB">
        <w:rPr>
          <w:rFonts w:ascii="Comic Sans MS" w:hAnsi="Comic Sans MS"/>
          <w:sz w:val="22"/>
          <w:szCs w:val="22"/>
          <w:lang w:val="tr-TR"/>
        </w:rPr>
        <w:t>, 6, 9,</w:t>
      </w:r>
      <w:r w:rsidR="00715E15" w:rsidRPr="00715E15">
        <w:rPr>
          <w:rFonts w:ascii="Comic Sans MS" w:hAnsi="Comic Sans MS"/>
          <w:sz w:val="22"/>
          <w:szCs w:val="22"/>
          <w:lang w:val="tr-TR"/>
        </w:rPr>
        <w:t>).</w:t>
      </w:r>
      <w:r w:rsidR="00A46A89">
        <w:rPr>
          <w:rFonts w:ascii="Comic Sans MS" w:hAnsi="Comic Sans MS"/>
          <w:sz w:val="22"/>
          <w:szCs w:val="22"/>
          <w:lang w:val="tr-TR"/>
        </w:rPr>
        <w:t xml:space="preserve"> Ancak hastadan dikkatli anamnez alınması, risk faktörlerinin iyi değerlendirilmesi yapılacak gereksiz biyopsileri de engelleyecektir. Bu amaçla </w:t>
      </w:r>
      <w:r w:rsidR="00803767">
        <w:rPr>
          <w:rFonts w:ascii="Comic Sans MS" w:hAnsi="Comic Sans MS"/>
          <w:sz w:val="22"/>
          <w:szCs w:val="22"/>
          <w:lang w:val="tr-TR"/>
        </w:rPr>
        <w:t xml:space="preserve">yapılan bir çalışmada hastanın iyi değerlendirilmesi ile </w:t>
      </w:r>
      <w:r w:rsidR="00A46A89">
        <w:rPr>
          <w:rFonts w:ascii="Comic Sans MS" w:hAnsi="Comic Sans MS"/>
          <w:sz w:val="22"/>
          <w:szCs w:val="22"/>
          <w:lang w:val="tr-TR"/>
        </w:rPr>
        <w:t>endometrial biyopsilerin %50 oranında azaltıldığı gösterilmiştir.</w:t>
      </w:r>
      <w:r w:rsidR="00C32541">
        <w:rPr>
          <w:rFonts w:ascii="Comic Sans MS" w:hAnsi="Comic Sans MS"/>
          <w:sz w:val="22"/>
          <w:szCs w:val="22"/>
          <w:lang w:val="tr-TR"/>
        </w:rPr>
        <w:t xml:space="preserve"> </w:t>
      </w:r>
    </w:p>
    <w:p w:rsidR="00C32541" w:rsidRDefault="00C32541" w:rsidP="00C32541">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4"/>
          <w:szCs w:val="24"/>
          <w:lang w:val="tr-TR"/>
        </w:rPr>
      </w:pPr>
      <w:r>
        <w:rPr>
          <w:rFonts w:ascii="Comic Sans MS" w:hAnsi="Comic Sans MS"/>
          <w:b/>
          <w:sz w:val="24"/>
          <w:szCs w:val="24"/>
          <w:lang w:val="tr-TR"/>
        </w:rPr>
        <w:t xml:space="preserve">        </w:t>
      </w:r>
      <w:r w:rsidR="00AA14B8">
        <w:rPr>
          <w:rFonts w:ascii="Comic Sans MS" w:hAnsi="Comic Sans MS"/>
          <w:b/>
          <w:sz w:val="24"/>
          <w:szCs w:val="24"/>
          <w:lang w:val="tr-TR"/>
        </w:rPr>
        <w:t xml:space="preserve">     </w:t>
      </w:r>
      <w:r w:rsidR="00AA14B8">
        <w:rPr>
          <w:rFonts w:ascii="Comic Sans MS" w:hAnsi="Comic Sans MS"/>
          <w:b/>
          <w:sz w:val="24"/>
          <w:szCs w:val="24"/>
          <w:lang w:val="tr-TR"/>
        </w:rPr>
        <w:tab/>
      </w:r>
      <w:r>
        <w:rPr>
          <w:rFonts w:ascii="Comic Sans MS" w:hAnsi="Comic Sans MS"/>
          <w:b/>
          <w:sz w:val="24"/>
          <w:szCs w:val="24"/>
          <w:lang w:val="tr-TR"/>
        </w:rPr>
        <w:t xml:space="preserve">                                                     </w:t>
      </w:r>
    </w:p>
    <w:p w:rsidR="00796929" w:rsidRPr="00C0765D" w:rsidRDefault="00C0765D">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r w:rsidRPr="00C0765D">
        <w:rPr>
          <w:rFonts w:ascii="Comic Sans MS" w:hAnsi="Comic Sans MS"/>
          <w:b/>
          <w:sz w:val="24"/>
          <w:szCs w:val="24"/>
          <w:lang w:val="tr-TR"/>
        </w:rPr>
        <w:t>Ayırıcı tanı</w:t>
      </w:r>
    </w:p>
    <w:p w:rsidR="00C0765D" w:rsidRDefault="00C0765D" w:rsidP="00C0765D">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tr-TR"/>
        </w:rPr>
      </w:pPr>
      <w:r w:rsidRPr="00C0765D">
        <w:rPr>
          <w:rFonts w:ascii="Comic Sans MS" w:hAnsi="Comic Sans MS"/>
          <w:sz w:val="22"/>
          <w:szCs w:val="22"/>
          <w:lang w:val="tr-TR"/>
        </w:rPr>
        <w:t>Düzensiz bir u</w:t>
      </w:r>
      <w:r w:rsidR="005505A8" w:rsidRPr="00C0765D">
        <w:rPr>
          <w:rFonts w:ascii="Comic Sans MS" w:hAnsi="Comic Sans MS"/>
          <w:sz w:val="22"/>
          <w:szCs w:val="22"/>
          <w:lang w:val="tr-TR"/>
        </w:rPr>
        <w:t xml:space="preserve">terin bir kanamayı endokrin orijinli kabul etmeden önce </w:t>
      </w:r>
      <w:r>
        <w:rPr>
          <w:rFonts w:ascii="Comic Sans MS" w:hAnsi="Comic Sans MS"/>
          <w:sz w:val="22"/>
          <w:szCs w:val="22"/>
          <w:lang w:val="tr-TR"/>
        </w:rPr>
        <w:t xml:space="preserve">normal dışı kanamalara neden olan </w:t>
      </w:r>
      <w:r w:rsidR="005505A8" w:rsidRPr="00C0765D">
        <w:rPr>
          <w:rFonts w:ascii="Comic Sans MS" w:hAnsi="Comic Sans MS"/>
          <w:sz w:val="22"/>
          <w:szCs w:val="22"/>
          <w:lang w:val="tr-TR"/>
        </w:rPr>
        <w:t xml:space="preserve">gebelik, malinite, polip, endometrial hiperplazi ve kan </w:t>
      </w:r>
    </w:p>
    <w:p w:rsidR="00C0765D" w:rsidRDefault="005505A8" w:rsidP="00C0765D">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tr-TR"/>
        </w:rPr>
      </w:pPr>
      <w:r w:rsidRPr="00C0765D">
        <w:rPr>
          <w:rFonts w:ascii="Comic Sans MS" w:hAnsi="Comic Sans MS"/>
          <w:sz w:val="22"/>
          <w:szCs w:val="22"/>
          <w:lang w:val="tr-TR"/>
        </w:rPr>
        <w:t xml:space="preserve">hastalıkları gibi </w:t>
      </w:r>
      <w:r w:rsidRPr="00C0765D">
        <w:rPr>
          <w:rFonts w:ascii="Comic Sans MS" w:hAnsi="Comic Sans MS"/>
          <w:b/>
          <w:sz w:val="22"/>
          <w:szCs w:val="22"/>
          <w:lang w:val="tr-TR"/>
        </w:rPr>
        <w:t>organik hastalıklar ekarte edilmelidir.</w:t>
      </w:r>
      <w:r w:rsidRPr="00C0765D">
        <w:rPr>
          <w:rFonts w:ascii="Comic Sans MS" w:hAnsi="Comic Sans MS"/>
          <w:sz w:val="22"/>
          <w:szCs w:val="22"/>
          <w:lang w:val="tr-TR"/>
        </w:rPr>
        <w:t xml:space="preserve"> </w:t>
      </w:r>
      <w:r w:rsidR="00C0765D" w:rsidRPr="00C0765D">
        <w:rPr>
          <w:rFonts w:ascii="Comic Sans MS" w:hAnsi="Comic Sans MS"/>
          <w:sz w:val="22"/>
          <w:szCs w:val="22"/>
          <w:lang w:val="tr-TR"/>
        </w:rPr>
        <w:t>Disfonksiyonel kanama tanısı koymadan önce, sıklıkla vaginal kanamalara neden olabilen aşağıdaki faktörler düşünülmelidir.</w:t>
      </w:r>
      <w:r w:rsidR="006D24EB">
        <w:rPr>
          <w:rFonts w:ascii="Comic Sans MS" w:hAnsi="Comic Sans MS"/>
          <w:sz w:val="22"/>
          <w:szCs w:val="22"/>
          <w:lang w:val="tr-TR"/>
        </w:rPr>
        <w:t xml:space="preserve"> (5, 10, 11, 13).</w:t>
      </w:r>
    </w:p>
    <w:p w:rsidR="00C0765D" w:rsidRPr="00C0765D" w:rsidRDefault="00C0765D" w:rsidP="00C0765D">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tr-TR"/>
        </w:rPr>
      </w:pPr>
      <w:r w:rsidRPr="00C0765D">
        <w:rPr>
          <w:rFonts w:ascii="Comic Sans MS" w:hAnsi="Comic Sans MS"/>
          <w:sz w:val="22"/>
          <w:szCs w:val="22"/>
          <w:lang w:val="tr-TR"/>
        </w:rPr>
        <w:t xml:space="preserve">  </w:t>
      </w:r>
    </w:p>
    <w:p w:rsidR="00C0765D" w:rsidRPr="00C0765D" w:rsidRDefault="00C0765D" w:rsidP="00C0765D">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tr-TR"/>
        </w:rPr>
      </w:pPr>
      <w:r w:rsidRPr="00C0765D">
        <w:rPr>
          <w:rFonts w:ascii="Comic Sans MS" w:hAnsi="Comic Sans MS"/>
          <w:sz w:val="22"/>
          <w:szCs w:val="22"/>
          <w:lang w:val="tr-TR"/>
        </w:rPr>
        <w:t>1.</w:t>
      </w:r>
      <w:r w:rsidR="00860EAC">
        <w:rPr>
          <w:rFonts w:ascii="Comic Sans MS" w:hAnsi="Comic Sans MS"/>
          <w:sz w:val="22"/>
          <w:szCs w:val="22"/>
          <w:lang w:val="tr-TR"/>
        </w:rPr>
        <w:t xml:space="preserve"> </w:t>
      </w:r>
      <w:r w:rsidRPr="00C0765D">
        <w:rPr>
          <w:rFonts w:ascii="Comic Sans MS" w:hAnsi="Comic Sans MS"/>
          <w:sz w:val="22"/>
          <w:szCs w:val="22"/>
          <w:lang w:val="tr-TR"/>
        </w:rPr>
        <w:t>Gebelikle ilgili sorunlar:inkomplet abortus, missed abortus,plasenta ayrılma bölgesinin   subinvolüsyonu,plasental polip, trofoblastik hastalıklar, ektopik gebelik.</w:t>
      </w:r>
    </w:p>
    <w:p w:rsidR="00C0765D" w:rsidRPr="00C0765D" w:rsidRDefault="00C0765D" w:rsidP="00C0765D">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tr-TR"/>
        </w:rPr>
      </w:pPr>
      <w:r w:rsidRPr="00C0765D">
        <w:rPr>
          <w:rFonts w:ascii="Comic Sans MS" w:hAnsi="Comic Sans MS"/>
          <w:sz w:val="22"/>
          <w:szCs w:val="22"/>
          <w:lang w:val="tr-TR"/>
        </w:rPr>
        <w:t>2.</w:t>
      </w:r>
      <w:r w:rsidR="00860EAC">
        <w:rPr>
          <w:rFonts w:ascii="Comic Sans MS" w:hAnsi="Comic Sans MS"/>
          <w:sz w:val="22"/>
          <w:szCs w:val="22"/>
          <w:lang w:val="tr-TR"/>
        </w:rPr>
        <w:t xml:space="preserve"> </w:t>
      </w:r>
      <w:r w:rsidRPr="00C0765D">
        <w:rPr>
          <w:rFonts w:ascii="Comic Sans MS" w:hAnsi="Comic Sans MS"/>
          <w:sz w:val="22"/>
          <w:szCs w:val="22"/>
          <w:lang w:val="tr-TR"/>
        </w:rPr>
        <w:t>Jinekolojik maligniteler.</w:t>
      </w:r>
    </w:p>
    <w:p w:rsidR="00C0765D" w:rsidRPr="00C0765D" w:rsidRDefault="00C0765D" w:rsidP="00C0765D">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tr-TR"/>
        </w:rPr>
      </w:pPr>
      <w:r w:rsidRPr="00C0765D">
        <w:rPr>
          <w:rFonts w:ascii="Comic Sans MS" w:hAnsi="Comic Sans MS"/>
          <w:sz w:val="22"/>
          <w:szCs w:val="22"/>
          <w:lang w:val="tr-TR"/>
        </w:rPr>
        <w:t>3.</w:t>
      </w:r>
      <w:r w:rsidR="00860EAC">
        <w:rPr>
          <w:rFonts w:ascii="Comic Sans MS" w:hAnsi="Comic Sans MS"/>
          <w:sz w:val="22"/>
          <w:szCs w:val="22"/>
          <w:lang w:val="tr-TR"/>
        </w:rPr>
        <w:t xml:space="preserve"> </w:t>
      </w:r>
      <w:r w:rsidRPr="00C0765D">
        <w:rPr>
          <w:rFonts w:ascii="Comic Sans MS" w:hAnsi="Comic Sans MS"/>
          <w:sz w:val="22"/>
          <w:szCs w:val="22"/>
          <w:lang w:val="tr-TR"/>
        </w:rPr>
        <w:t>Submüköz myom ve endometrial polipler.</w:t>
      </w:r>
    </w:p>
    <w:p w:rsidR="00C0765D" w:rsidRPr="00C0765D" w:rsidRDefault="00C0765D" w:rsidP="00C0765D">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C0765D">
        <w:rPr>
          <w:rFonts w:ascii="Comic Sans MS" w:hAnsi="Comic Sans MS"/>
          <w:sz w:val="22"/>
          <w:szCs w:val="22"/>
          <w:lang w:val="sv-SE"/>
        </w:rPr>
        <w:t>4.</w:t>
      </w:r>
      <w:r w:rsidR="00860EAC">
        <w:rPr>
          <w:rFonts w:ascii="Comic Sans MS" w:hAnsi="Comic Sans MS"/>
          <w:sz w:val="22"/>
          <w:szCs w:val="22"/>
          <w:lang w:val="sv-SE"/>
        </w:rPr>
        <w:t xml:space="preserve"> </w:t>
      </w:r>
      <w:r w:rsidRPr="00C0765D">
        <w:rPr>
          <w:rFonts w:ascii="Comic Sans MS" w:hAnsi="Comic Sans MS"/>
          <w:sz w:val="22"/>
          <w:szCs w:val="22"/>
          <w:lang w:val="sv-SE"/>
        </w:rPr>
        <w:t>Kan hastalıkları.</w:t>
      </w:r>
    </w:p>
    <w:p w:rsidR="00C0765D" w:rsidRPr="00C0765D" w:rsidRDefault="00C0765D" w:rsidP="00C0765D">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C0765D">
        <w:rPr>
          <w:rFonts w:ascii="Comic Sans MS" w:hAnsi="Comic Sans MS"/>
          <w:sz w:val="22"/>
          <w:szCs w:val="22"/>
          <w:lang w:val="sv-SE"/>
        </w:rPr>
        <w:t>5.</w:t>
      </w:r>
      <w:r w:rsidR="00860EAC">
        <w:rPr>
          <w:rFonts w:ascii="Comic Sans MS" w:hAnsi="Comic Sans MS"/>
          <w:sz w:val="22"/>
          <w:szCs w:val="22"/>
          <w:lang w:val="sv-SE"/>
        </w:rPr>
        <w:t xml:space="preserve"> </w:t>
      </w:r>
      <w:r w:rsidRPr="00C0765D">
        <w:rPr>
          <w:rFonts w:ascii="Comic Sans MS" w:hAnsi="Comic Sans MS"/>
          <w:sz w:val="22"/>
          <w:szCs w:val="22"/>
          <w:lang w:val="sv-SE"/>
        </w:rPr>
        <w:t>Hipotiroidism.</w:t>
      </w:r>
    </w:p>
    <w:p w:rsidR="00C0765D" w:rsidRPr="00C0765D" w:rsidRDefault="00C0765D" w:rsidP="00C0765D">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C0765D">
        <w:rPr>
          <w:rFonts w:ascii="Comic Sans MS" w:hAnsi="Comic Sans MS"/>
          <w:sz w:val="22"/>
          <w:szCs w:val="22"/>
          <w:lang w:val="sv-SE"/>
        </w:rPr>
        <w:t>6.</w:t>
      </w:r>
      <w:r w:rsidR="00860EAC">
        <w:rPr>
          <w:rFonts w:ascii="Comic Sans MS" w:hAnsi="Comic Sans MS"/>
          <w:sz w:val="22"/>
          <w:szCs w:val="22"/>
          <w:lang w:val="sv-SE"/>
        </w:rPr>
        <w:t xml:space="preserve"> </w:t>
      </w:r>
      <w:r w:rsidRPr="00C0765D">
        <w:rPr>
          <w:rFonts w:ascii="Comic Sans MS" w:hAnsi="Comic Sans MS"/>
          <w:sz w:val="22"/>
          <w:szCs w:val="22"/>
          <w:lang w:val="sv-SE"/>
        </w:rPr>
        <w:t>Intrauterin araç</w:t>
      </w:r>
      <w:r w:rsidR="00AA14B8">
        <w:rPr>
          <w:rFonts w:ascii="Comic Sans MS" w:hAnsi="Comic Sans MS"/>
          <w:sz w:val="22"/>
          <w:szCs w:val="22"/>
          <w:lang w:val="sv-SE"/>
        </w:rPr>
        <w:t xml:space="preserve"> varlığı</w:t>
      </w:r>
      <w:r w:rsidRPr="00C0765D">
        <w:rPr>
          <w:rFonts w:ascii="Comic Sans MS" w:hAnsi="Comic Sans MS"/>
          <w:sz w:val="22"/>
          <w:szCs w:val="22"/>
          <w:lang w:val="sv-SE"/>
        </w:rPr>
        <w:t>.</w:t>
      </w:r>
    </w:p>
    <w:p w:rsidR="00C0765D" w:rsidRPr="00C0765D" w:rsidRDefault="00C0765D" w:rsidP="00C0765D">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C0765D">
        <w:rPr>
          <w:rFonts w:ascii="Comic Sans MS" w:hAnsi="Comic Sans MS"/>
          <w:sz w:val="22"/>
          <w:szCs w:val="22"/>
          <w:lang w:val="sv-SE"/>
        </w:rPr>
        <w:t>7.</w:t>
      </w:r>
      <w:r w:rsidR="00860EAC">
        <w:rPr>
          <w:rFonts w:ascii="Comic Sans MS" w:hAnsi="Comic Sans MS"/>
          <w:sz w:val="22"/>
          <w:szCs w:val="22"/>
          <w:lang w:val="sv-SE"/>
        </w:rPr>
        <w:t xml:space="preserve"> </w:t>
      </w:r>
      <w:r w:rsidRPr="00C0765D">
        <w:rPr>
          <w:rFonts w:ascii="Comic Sans MS" w:hAnsi="Comic Sans MS"/>
          <w:sz w:val="22"/>
          <w:szCs w:val="22"/>
          <w:lang w:val="sv-SE"/>
        </w:rPr>
        <w:t>Genital infeksiyonlar.</w:t>
      </w:r>
    </w:p>
    <w:p w:rsidR="00C0765D" w:rsidRDefault="00C0765D" w:rsidP="00C0765D">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tr-TR"/>
        </w:rPr>
      </w:pPr>
    </w:p>
    <w:p w:rsidR="00C0765D" w:rsidRDefault="00C0765D" w:rsidP="00C0765D">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tr-TR"/>
        </w:rPr>
      </w:pPr>
      <w:r>
        <w:rPr>
          <w:rFonts w:ascii="Comic Sans MS" w:hAnsi="Comic Sans MS"/>
          <w:sz w:val="22"/>
          <w:szCs w:val="22"/>
          <w:lang w:val="tr-TR"/>
        </w:rPr>
        <w:t>Ayırıcı tanıda doğal olarak hastanın yaş faktörü ön planda düşünülmelidir. A</w:t>
      </w:r>
      <w:r w:rsidRPr="00C0765D">
        <w:rPr>
          <w:rFonts w:ascii="Comic Sans MS" w:hAnsi="Comic Sans MS"/>
          <w:sz w:val="22"/>
          <w:szCs w:val="22"/>
          <w:lang w:val="tr-TR"/>
        </w:rPr>
        <w:t xml:space="preserve">dölosan dönemdeki </w:t>
      </w:r>
      <w:r>
        <w:rPr>
          <w:rFonts w:ascii="Comic Sans MS" w:hAnsi="Comic Sans MS"/>
          <w:sz w:val="22"/>
          <w:szCs w:val="22"/>
          <w:lang w:val="tr-TR"/>
        </w:rPr>
        <w:t>disfonksiyonel kanama</w:t>
      </w:r>
      <w:r w:rsidRPr="00C0765D">
        <w:rPr>
          <w:rFonts w:ascii="Comic Sans MS" w:hAnsi="Comic Sans MS"/>
          <w:sz w:val="22"/>
          <w:szCs w:val="22"/>
          <w:lang w:val="tr-TR"/>
        </w:rPr>
        <w:t xml:space="preserve">ların %20'sinde etken </w:t>
      </w:r>
      <w:r>
        <w:rPr>
          <w:rFonts w:ascii="Comic Sans MS" w:hAnsi="Comic Sans MS"/>
          <w:sz w:val="22"/>
          <w:szCs w:val="22"/>
          <w:lang w:val="tr-TR"/>
        </w:rPr>
        <w:t xml:space="preserve">koagülasyon defektleri iken reprodüktif dönem erişkin bir kadında etken çoğu kez gebelik patolojileridir.  </w:t>
      </w:r>
      <w:r w:rsidR="0035121F">
        <w:rPr>
          <w:rFonts w:ascii="Comic Sans MS" w:hAnsi="Comic Sans MS"/>
          <w:sz w:val="22"/>
          <w:szCs w:val="22"/>
          <w:lang w:val="tr-TR"/>
        </w:rPr>
        <w:t xml:space="preserve">Buna karşılık perimenopozal dönemde ise endometrial hiperplazi ve </w:t>
      </w:r>
      <w:r w:rsidR="00860EAC">
        <w:rPr>
          <w:rFonts w:ascii="Comic Sans MS" w:hAnsi="Comic Sans MS"/>
          <w:sz w:val="22"/>
          <w:szCs w:val="22"/>
          <w:lang w:val="tr-TR"/>
        </w:rPr>
        <w:t xml:space="preserve">endometrial </w:t>
      </w:r>
      <w:r w:rsidR="0035121F">
        <w:rPr>
          <w:rFonts w:ascii="Comic Sans MS" w:hAnsi="Comic Sans MS"/>
          <w:sz w:val="22"/>
          <w:szCs w:val="22"/>
          <w:lang w:val="tr-TR"/>
        </w:rPr>
        <w:t xml:space="preserve">poliplere daha sıklıkla rastlanmaktadır. </w:t>
      </w:r>
    </w:p>
    <w:p w:rsidR="0035121F" w:rsidRPr="00C0765D" w:rsidRDefault="0035121F" w:rsidP="00C0765D">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tr-TR"/>
        </w:rPr>
      </w:pPr>
    </w:p>
    <w:p w:rsidR="005505A8" w:rsidRPr="00C0765D" w:rsidRDefault="00C0765D" w:rsidP="00C0765D">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Pr>
          <w:rFonts w:ascii="Comic Sans MS" w:hAnsi="Comic Sans MS"/>
          <w:sz w:val="22"/>
          <w:szCs w:val="22"/>
          <w:lang w:val="tr-TR"/>
        </w:rPr>
        <w:t>Yukarda da bahsedildiği gibi, kanama düzensizliği şikayeti ile başvuran 40 yaş üzerindeki kadınlarda, endometrial biyopsi olmadan disfonksiyonel kanama tanısı koymak riskli olabilir. Bundan başka h</w:t>
      </w:r>
      <w:r w:rsidR="005505A8" w:rsidRPr="00C0765D">
        <w:rPr>
          <w:rFonts w:ascii="Comic Sans MS" w:hAnsi="Comic Sans MS"/>
          <w:sz w:val="22"/>
          <w:szCs w:val="22"/>
          <w:lang w:val="tr-TR"/>
        </w:rPr>
        <w:t xml:space="preserve">ormonal tedaviye cevap vermeyen, kanaması fazla olan </w:t>
      </w:r>
      <w:r w:rsidR="00860EAC">
        <w:rPr>
          <w:rFonts w:ascii="Comic Sans MS" w:hAnsi="Comic Sans MS"/>
          <w:sz w:val="22"/>
          <w:szCs w:val="22"/>
          <w:lang w:val="tr-TR"/>
        </w:rPr>
        <w:t xml:space="preserve">her hastaya ve özellikle </w:t>
      </w:r>
      <w:r w:rsidR="005505A8" w:rsidRPr="00C0765D">
        <w:rPr>
          <w:rFonts w:ascii="Comic Sans MS" w:hAnsi="Comic Sans MS"/>
          <w:sz w:val="22"/>
          <w:szCs w:val="22"/>
          <w:lang w:val="tr-TR"/>
        </w:rPr>
        <w:t xml:space="preserve">35 yaşın üzerindeki her hastaya </w:t>
      </w:r>
      <w:r w:rsidR="00860EAC">
        <w:rPr>
          <w:rFonts w:ascii="Comic Sans MS" w:hAnsi="Comic Sans MS"/>
          <w:sz w:val="22"/>
          <w:szCs w:val="22"/>
          <w:lang w:val="tr-TR"/>
        </w:rPr>
        <w:t xml:space="preserve">hem tanı </w:t>
      </w:r>
      <w:r w:rsidR="005505A8" w:rsidRPr="00C0765D">
        <w:rPr>
          <w:rFonts w:ascii="Comic Sans MS" w:hAnsi="Comic Sans MS"/>
          <w:sz w:val="22"/>
          <w:szCs w:val="22"/>
          <w:lang w:val="tr-TR"/>
        </w:rPr>
        <w:t xml:space="preserve">ve </w:t>
      </w:r>
      <w:r w:rsidR="00860EAC">
        <w:rPr>
          <w:rFonts w:ascii="Comic Sans MS" w:hAnsi="Comic Sans MS"/>
          <w:sz w:val="22"/>
          <w:szCs w:val="22"/>
          <w:lang w:val="tr-TR"/>
        </w:rPr>
        <w:t xml:space="preserve">hem de </w:t>
      </w:r>
      <w:r w:rsidR="005505A8" w:rsidRPr="00C0765D">
        <w:rPr>
          <w:rFonts w:ascii="Comic Sans MS" w:hAnsi="Comic Sans MS"/>
          <w:sz w:val="22"/>
          <w:szCs w:val="22"/>
          <w:lang w:val="tr-TR"/>
        </w:rPr>
        <w:t xml:space="preserve">tedavi amacıyla full küretaj gerekir. </w:t>
      </w:r>
      <w:r w:rsidR="005505A8" w:rsidRPr="00C0765D">
        <w:rPr>
          <w:rFonts w:ascii="Comic Sans MS" w:hAnsi="Comic Sans MS"/>
          <w:sz w:val="22"/>
          <w:szCs w:val="22"/>
          <w:lang w:val="sv-SE"/>
        </w:rPr>
        <w:t>Çünkü kronik östrojen uyarısı genellikle endometrial polipler veya endometrial hiperplazi ile beraberdir.</w:t>
      </w:r>
    </w:p>
    <w:p w:rsidR="005505A8" w:rsidRPr="00C0765D" w:rsidRDefault="005505A8" w:rsidP="00C0765D">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p>
    <w:p w:rsidR="00796929" w:rsidRPr="00221B24" w:rsidRDefault="0079692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sz w:val="22"/>
          <w:szCs w:val="22"/>
          <w:lang w:val="sv-SE"/>
        </w:rPr>
      </w:pPr>
    </w:p>
    <w:p w:rsidR="00796929" w:rsidRPr="00860EAC" w:rsidRDefault="0079692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4"/>
          <w:szCs w:val="24"/>
          <w:lang w:val="sv-SE"/>
        </w:rPr>
      </w:pPr>
      <w:r w:rsidRPr="00860EAC">
        <w:rPr>
          <w:rFonts w:ascii="Comic Sans MS" w:hAnsi="Comic Sans MS"/>
          <w:b/>
          <w:sz w:val="24"/>
          <w:szCs w:val="24"/>
          <w:lang w:val="sv-SE"/>
        </w:rPr>
        <w:t>TEDAVİ</w:t>
      </w:r>
    </w:p>
    <w:p w:rsidR="009B2B91" w:rsidRDefault="009B2B91" w:rsidP="00860EA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860EAC">
        <w:rPr>
          <w:rFonts w:ascii="Comic Sans MS" w:hAnsi="Comic Sans MS"/>
          <w:sz w:val="22"/>
          <w:szCs w:val="22"/>
          <w:lang w:val="sv-SE"/>
        </w:rPr>
        <w:t>Disfonksiyonel kanamalar</w:t>
      </w:r>
      <w:r>
        <w:rPr>
          <w:rFonts w:ascii="Comic Sans MS" w:hAnsi="Comic Sans MS"/>
          <w:sz w:val="22"/>
          <w:szCs w:val="22"/>
          <w:lang w:val="sv-SE"/>
        </w:rPr>
        <w:t>ın t</w:t>
      </w:r>
      <w:r w:rsidRPr="00860EAC">
        <w:rPr>
          <w:rFonts w:ascii="Comic Sans MS" w:hAnsi="Comic Sans MS"/>
          <w:sz w:val="22"/>
          <w:szCs w:val="22"/>
          <w:lang w:val="sv-SE"/>
        </w:rPr>
        <w:t>edavi</w:t>
      </w:r>
      <w:r>
        <w:rPr>
          <w:rFonts w:ascii="Comic Sans MS" w:hAnsi="Comic Sans MS"/>
          <w:sz w:val="22"/>
          <w:szCs w:val="22"/>
          <w:lang w:val="sv-SE"/>
        </w:rPr>
        <w:t>sin</w:t>
      </w:r>
      <w:r w:rsidRPr="00860EAC">
        <w:rPr>
          <w:rFonts w:ascii="Comic Sans MS" w:hAnsi="Comic Sans MS"/>
          <w:sz w:val="22"/>
          <w:szCs w:val="22"/>
          <w:lang w:val="sv-SE"/>
        </w:rPr>
        <w:t xml:space="preserve">de hastanın yaşı, kanamanın şiddeti ve kanamanın ovulatuar olup, olmaması gibi faktörler göz önünde bulundurulmalıdır.  Bundan başka,  hastanın kilosu, hematokrit düzeyi, kanama süresi gibi faktörler de göz önüne alınarak drog seçimi ve tedavi süresi düzenlenir. Obez hastalarda daha yüksek dozda ilaç gerekir. </w:t>
      </w:r>
    </w:p>
    <w:p w:rsidR="009B2B91" w:rsidRDefault="009B2B91" w:rsidP="00860EA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p>
    <w:p w:rsidR="008E653C" w:rsidRDefault="008E653C" w:rsidP="00860EA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860EAC">
        <w:rPr>
          <w:rFonts w:ascii="Comic Sans MS" w:hAnsi="Comic Sans MS"/>
          <w:sz w:val="22"/>
          <w:szCs w:val="22"/>
          <w:lang w:val="sv-SE"/>
        </w:rPr>
        <w:t>Disfonksiyonel kanamalar</w:t>
      </w:r>
      <w:r>
        <w:rPr>
          <w:rFonts w:ascii="Comic Sans MS" w:hAnsi="Comic Sans MS"/>
          <w:sz w:val="22"/>
          <w:szCs w:val="22"/>
          <w:lang w:val="sv-SE"/>
        </w:rPr>
        <w:t xml:space="preserve"> özellikle ovulatuar tipte görülen ovulatuar kanama, korpus luteum yetmezliği gibi nedenlerle oluşan leke şeklinde önemsiz kanamalar genellikle tedavi gerektirmez. Ancak hatayı rahatsız edecek boyutlarda ise tedavi gerekebilir. </w:t>
      </w:r>
    </w:p>
    <w:p w:rsidR="008E653C" w:rsidRDefault="008E653C" w:rsidP="00860EA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p>
    <w:p w:rsidR="00796929" w:rsidRPr="00860EAC" w:rsidRDefault="00796929" w:rsidP="00860EA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p>
    <w:tbl>
      <w:tblPr>
        <w:tblW w:w="0" w:type="auto"/>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1"/>
        <w:gridCol w:w="2640"/>
      </w:tblGrid>
      <w:tr w:rsidR="00887EFF" w:rsidRPr="00344E4C" w:rsidTr="00344E4C">
        <w:tc>
          <w:tcPr>
            <w:tcW w:w="4001" w:type="dxa"/>
            <w:tcBorders>
              <w:bottom w:val="single" w:sz="4" w:space="0" w:color="auto"/>
            </w:tcBorders>
            <w:shd w:val="clear" w:color="auto" w:fill="E6E6E6"/>
          </w:tcPr>
          <w:p w:rsidR="00887EFF" w:rsidRPr="00344E4C" w:rsidRDefault="00887EFF" w:rsidP="00344E4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sv-SE"/>
              </w:rPr>
            </w:pPr>
            <w:r w:rsidRPr="00344E4C">
              <w:rPr>
                <w:rFonts w:ascii="Comic Sans MS" w:hAnsi="Comic Sans MS"/>
                <w:b/>
                <w:sz w:val="22"/>
                <w:szCs w:val="22"/>
                <w:lang w:val="sv-SE"/>
              </w:rPr>
              <w:t>MEDİKAL</w:t>
            </w:r>
          </w:p>
        </w:tc>
        <w:tc>
          <w:tcPr>
            <w:tcW w:w="2640" w:type="dxa"/>
            <w:tcBorders>
              <w:bottom w:val="single" w:sz="4" w:space="0" w:color="auto"/>
            </w:tcBorders>
            <w:shd w:val="clear" w:color="auto" w:fill="E6E6E6"/>
          </w:tcPr>
          <w:p w:rsidR="00887EFF" w:rsidRPr="00344E4C" w:rsidRDefault="00887EFF" w:rsidP="00344E4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sv-SE"/>
              </w:rPr>
            </w:pPr>
            <w:r w:rsidRPr="00344E4C">
              <w:rPr>
                <w:rFonts w:ascii="Comic Sans MS" w:hAnsi="Comic Sans MS"/>
                <w:b/>
                <w:sz w:val="22"/>
                <w:szCs w:val="22"/>
                <w:lang w:val="sv-SE"/>
              </w:rPr>
              <w:t>CERRAHİ</w:t>
            </w:r>
          </w:p>
        </w:tc>
      </w:tr>
      <w:tr w:rsidR="004B1DAE" w:rsidRPr="00344E4C" w:rsidTr="00344E4C">
        <w:tc>
          <w:tcPr>
            <w:tcW w:w="4001" w:type="dxa"/>
            <w:tcBorders>
              <w:top w:val="nil"/>
            </w:tcBorders>
            <w:shd w:val="clear" w:color="auto" w:fill="E6E6E6"/>
          </w:tcPr>
          <w:p w:rsidR="00887EFF" w:rsidRPr="00344E4C" w:rsidRDefault="00887EFF" w:rsidP="00344E4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sidRPr="00344E4C">
              <w:rPr>
                <w:rFonts w:ascii="Comic Sans MS" w:hAnsi="Comic Sans MS"/>
                <w:b/>
                <w:sz w:val="22"/>
                <w:szCs w:val="22"/>
                <w:lang w:val="sv-SE"/>
              </w:rPr>
              <w:t>Hormonal</w:t>
            </w:r>
          </w:p>
          <w:p w:rsidR="00F10206" w:rsidRPr="00344E4C" w:rsidRDefault="00F10206" w:rsidP="00344E4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sidRPr="00344E4C">
              <w:rPr>
                <w:rFonts w:ascii="Comic Sans MS" w:hAnsi="Comic Sans MS"/>
                <w:sz w:val="22"/>
                <w:szCs w:val="22"/>
                <w:lang w:val="sv-SE"/>
              </w:rPr>
              <w:t>Progestagenler</w:t>
            </w:r>
          </w:p>
          <w:p w:rsidR="004C3F21" w:rsidRPr="00344E4C" w:rsidRDefault="004C3F21" w:rsidP="00344E4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sidRPr="00344E4C">
              <w:rPr>
                <w:rFonts w:ascii="Comic Sans MS" w:hAnsi="Comic Sans MS"/>
                <w:sz w:val="22"/>
                <w:szCs w:val="22"/>
                <w:lang w:val="sv-SE"/>
              </w:rPr>
              <w:t>Östrojenler</w:t>
            </w:r>
          </w:p>
          <w:p w:rsidR="000819D5" w:rsidRPr="00344E4C" w:rsidRDefault="000819D5" w:rsidP="00344E4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sidRPr="00344E4C">
              <w:rPr>
                <w:rFonts w:ascii="Comic Sans MS" w:hAnsi="Comic Sans MS"/>
                <w:sz w:val="22"/>
                <w:szCs w:val="22"/>
                <w:lang w:val="sv-SE"/>
              </w:rPr>
              <w:t>Kombine oral kontraseptifler</w:t>
            </w:r>
          </w:p>
          <w:p w:rsidR="004B1DAE" w:rsidRPr="00344E4C" w:rsidRDefault="000819D5" w:rsidP="00344E4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sidRPr="00344E4C">
              <w:rPr>
                <w:rFonts w:ascii="Comic Sans MS" w:hAnsi="Comic Sans MS"/>
                <w:sz w:val="22"/>
                <w:szCs w:val="22"/>
                <w:lang w:val="sv-SE"/>
              </w:rPr>
              <w:t>Östrojen-Progestin</w:t>
            </w:r>
            <w:r w:rsidR="004B1DAE" w:rsidRPr="00344E4C">
              <w:rPr>
                <w:rFonts w:ascii="Comic Sans MS" w:hAnsi="Comic Sans MS"/>
                <w:sz w:val="22"/>
                <w:szCs w:val="22"/>
                <w:lang w:val="sv-SE"/>
              </w:rPr>
              <w:t xml:space="preserve"> tedavisi</w:t>
            </w:r>
          </w:p>
          <w:p w:rsidR="004B1DAE" w:rsidRPr="00344E4C" w:rsidRDefault="004B1DAE" w:rsidP="00344E4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sidRPr="00344E4C">
              <w:rPr>
                <w:rFonts w:ascii="Comic Sans MS" w:hAnsi="Comic Sans MS"/>
                <w:sz w:val="22"/>
                <w:szCs w:val="22"/>
                <w:lang w:val="sv-SE"/>
              </w:rPr>
              <w:t>İntrauterin sistem (Mirena)</w:t>
            </w:r>
          </w:p>
          <w:p w:rsidR="004B1DAE" w:rsidRPr="00344E4C" w:rsidRDefault="004B1DAE" w:rsidP="00344E4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sidRPr="00344E4C">
              <w:rPr>
                <w:rFonts w:ascii="Comic Sans MS" w:hAnsi="Comic Sans MS"/>
                <w:sz w:val="22"/>
                <w:szCs w:val="22"/>
                <w:lang w:val="sv-SE"/>
              </w:rPr>
              <w:t>Danazol</w:t>
            </w:r>
          </w:p>
          <w:p w:rsidR="004B1DAE" w:rsidRPr="00344E4C" w:rsidRDefault="004B1DAE" w:rsidP="00344E4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sidRPr="00344E4C">
              <w:rPr>
                <w:rFonts w:ascii="Comic Sans MS" w:hAnsi="Comic Sans MS"/>
                <w:sz w:val="22"/>
                <w:szCs w:val="22"/>
                <w:lang w:val="sv-SE"/>
              </w:rPr>
              <w:t>GnRH analogları</w:t>
            </w:r>
          </w:p>
          <w:p w:rsidR="00887EFF" w:rsidRPr="00344E4C" w:rsidRDefault="00887EFF" w:rsidP="00344E4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sv-SE"/>
              </w:rPr>
            </w:pPr>
            <w:r w:rsidRPr="00344E4C">
              <w:rPr>
                <w:rFonts w:ascii="Comic Sans MS" w:hAnsi="Comic Sans MS"/>
                <w:b/>
                <w:sz w:val="22"/>
                <w:szCs w:val="22"/>
                <w:lang w:val="sv-SE"/>
              </w:rPr>
              <w:t>Non-hormonal</w:t>
            </w:r>
          </w:p>
          <w:p w:rsidR="00887EFF" w:rsidRPr="00344E4C" w:rsidRDefault="00887EFF" w:rsidP="00344E4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sidRPr="00344E4C">
              <w:rPr>
                <w:rFonts w:ascii="Comic Sans MS" w:hAnsi="Comic Sans MS"/>
                <w:sz w:val="22"/>
                <w:szCs w:val="22"/>
                <w:lang w:val="sv-SE"/>
              </w:rPr>
              <w:t>Nonsteroid anti-inflamatuarlar</w:t>
            </w:r>
          </w:p>
          <w:p w:rsidR="00887EFF" w:rsidRPr="00344E4C" w:rsidRDefault="00887EFF" w:rsidP="00344E4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sidRPr="00344E4C">
              <w:rPr>
                <w:rFonts w:ascii="Comic Sans MS" w:hAnsi="Comic Sans MS"/>
                <w:sz w:val="22"/>
                <w:szCs w:val="22"/>
                <w:lang w:val="sv-SE"/>
              </w:rPr>
              <w:t>Antifibrinolitikler (traneksamik asit)</w:t>
            </w:r>
          </w:p>
        </w:tc>
        <w:tc>
          <w:tcPr>
            <w:tcW w:w="2640" w:type="dxa"/>
            <w:tcBorders>
              <w:top w:val="nil"/>
            </w:tcBorders>
            <w:shd w:val="clear" w:color="auto" w:fill="E6E6E6"/>
          </w:tcPr>
          <w:p w:rsidR="00887EFF" w:rsidRPr="00344E4C" w:rsidRDefault="00887EFF" w:rsidP="00344E4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Cs/>
                <w:sz w:val="22"/>
                <w:szCs w:val="22"/>
                <w:lang w:val="tr-TR"/>
              </w:rPr>
            </w:pPr>
            <w:r w:rsidRPr="00344E4C">
              <w:rPr>
                <w:rFonts w:ascii="Comic Sans MS" w:hAnsi="Comic Sans MS"/>
                <w:bCs/>
                <w:sz w:val="22"/>
                <w:szCs w:val="22"/>
                <w:lang w:val="tr-TR"/>
              </w:rPr>
              <w:t>Full küretaj</w:t>
            </w:r>
          </w:p>
          <w:p w:rsidR="00887EFF" w:rsidRPr="00344E4C" w:rsidRDefault="00887EFF" w:rsidP="00344E4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Cs/>
                <w:sz w:val="22"/>
                <w:szCs w:val="22"/>
                <w:lang w:val="tr-TR"/>
              </w:rPr>
            </w:pPr>
            <w:r w:rsidRPr="00344E4C">
              <w:rPr>
                <w:rFonts w:ascii="Comic Sans MS" w:hAnsi="Comic Sans MS"/>
                <w:bCs/>
                <w:sz w:val="22"/>
                <w:szCs w:val="22"/>
                <w:lang w:val="tr-TR"/>
              </w:rPr>
              <w:t>Endometrial ablation</w:t>
            </w:r>
          </w:p>
          <w:p w:rsidR="00887EFF" w:rsidRPr="00344E4C" w:rsidRDefault="00887EFF" w:rsidP="00344E4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Cs/>
                <w:sz w:val="22"/>
                <w:szCs w:val="22"/>
                <w:lang w:val="tr-TR"/>
              </w:rPr>
            </w:pPr>
            <w:r w:rsidRPr="00344E4C">
              <w:rPr>
                <w:rFonts w:ascii="Comic Sans MS" w:hAnsi="Comic Sans MS"/>
                <w:bCs/>
                <w:sz w:val="22"/>
                <w:szCs w:val="22"/>
                <w:lang w:val="tr-TR"/>
              </w:rPr>
              <w:tab/>
              <w:t>-histeroskopik</w:t>
            </w:r>
          </w:p>
          <w:p w:rsidR="00887EFF" w:rsidRPr="00344E4C" w:rsidRDefault="00887EFF" w:rsidP="00344E4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Cs/>
                <w:sz w:val="22"/>
                <w:szCs w:val="22"/>
                <w:lang w:val="tr-TR"/>
              </w:rPr>
            </w:pPr>
            <w:r w:rsidRPr="00344E4C">
              <w:rPr>
                <w:rFonts w:ascii="Comic Sans MS" w:hAnsi="Comic Sans MS"/>
                <w:bCs/>
                <w:sz w:val="22"/>
                <w:szCs w:val="22"/>
                <w:lang w:val="tr-TR"/>
              </w:rPr>
              <w:tab/>
              <w:t>-non-histeroskopik</w:t>
            </w:r>
          </w:p>
          <w:p w:rsidR="00887EFF" w:rsidRPr="00344E4C" w:rsidRDefault="00887EFF" w:rsidP="00344E4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rPr>
            </w:pPr>
            <w:r w:rsidRPr="00344E4C">
              <w:rPr>
                <w:rFonts w:ascii="Comic Sans MS" w:hAnsi="Comic Sans MS"/>
                <w:bCs/>
                <w:sz w:val="22"/>
                <w:szCs w:val="22"/>
                <w:lang w:val="tr-TR"/>
              </w:rPr>
              <w:t>Histerektomi</w:t>
            </w:r>
          </w:p>
          <w:p w:rsidR="004B1DAE" w:rsidRPr="00344E4C" w:rsidRDefault="004B1DAE" w:rsidP="00344E4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p>
        </w:tc>
      </w:tr>
    </w:tbl>
    <w:p w:rsidR="004B1DAE" w:rsidRPr="009B2B91" w:rsidRDefault="004B1DAE">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i/>
          <w:lang w:val="sv-SE"/>
        </w:rPr>
      </w:pPr>
      <w:r w:rsidRPr="00860EAC">
        <w:rPr>
          <w:rFonts w:ascii="Comic Sans MS" w:hAnsi="Comic Sans MS"/>
          <w:i/>
          <w:sz w:val="18"/>
          <w:szCs w:val="18"/>
          <w:lang w:val="sv-SE"/>
        </w:rPr>
        <w:tab/>
      </w:r>
      <w:r w:rsidRPr="00860EAC">
        <w:rPr>
          <w:rFonts w:ascii="Comic Sans MS" w:hAnsi="Comic Sans MS"/>
          <w:i/>
          <w:sz w:val="18"/>
          <w:szCs w:val="18"/>
          <w:lang w:val="sv-SE"/>
        </w:rPr>
        <w:tab/>
      </w:r>
      <w:r w:rsidR="009B2B91">
        <w:rPr>
          <w:rFonts w:ascii="Comic Sans MS" w:hAnsi="Comic Sans MS"/>
          <w:i/>
          <w:sz w:val="18"/>
          <w:szCs w:val="18"/>
          <w:lang w:val="sv-SE"/>
        </w:rPr>
        <w:tab/>
      </w:r>
      <w:r w:rsidRPr="009B2B91">
        <w:rPr>
          <w:rFonts w:ascii="Comic Sans MS" w:hAnsi="Comic Sans MS"/>
          <w:i/>
          <w:lang w:val="sv-SE"/>
        </w:rPr>
        <w:t>Tablo-</w:t>
      </w:r>
      <w:r w:rsidR="00797770">
        <w:rPr>
          <w:rFonts w:ascii="Comic Sans MS" w:hAnsi="Comic Sans MS"/>
          <w:i/>
          <w:lang w:val="sv-SE"/>
        </w:rPr>
        <w:t>3</w:t>
      </w:r>
      <w:r w:rsidRPr="009B2B91">
        <w:rPr>
          <w:rFonts w:ascii="Comic Sans MS" w:hAnsi="Comic Sans MS"/>
          <w:i/>
          <w:lang w:val="sv-SE"/>
        </w:rPr>
        <w:t xml:space="preserve">   :Disfonksiyonel kanamalarda medikal</w:t>
      </w:r>
      <w:r w:rsidR="00887EFF" w:rsidRPr="009B2B91">
        <w:rPr>
          <w:rFonts w:ascii="Comic Sans MS" w:hAnsi="Comic Sans MS"/>
          <w:i/>
          <w:lang w:val="sv-SE"/>
        </w:rPr>
        <w:t xml:space="preserve"> ve cerrahi</w:t>
      </w:r>
      <w:r w:rsidRPr="009B2B91">
        <w:rPr>
          <w:rFonts w:ascii="Comic Sans MS" w:hAnsi="Comic Sans MS"/>
          <w:i/>
          <w:lang w:val="sv-SE"/>
        </w:rPr>
        <w:t xml:space="preserve"> tedavi.</w:t>
      </w:r>
    </w:p>
    <w:p w:rsidR="00796929" w:rsidRPr="00221B24" w:rsidRDefault="0079692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sz w:val="22"/>
          <w:szCs w:val="22"/>
          <w:lang w:val="sv-SE"/>
        </w:rPr>
      </w:pPr>
    </w:p>
    <w:p w:rsidR="009E0611" w:rsidRPr="00860EAC" w:rsidRDefault="009E0611" w:rsidP="009E0611">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Pr>
          <w:rFonts w:ascii="Comic Sans MS" w:hAnsi="Comic Sans MS"/>
          <w:sz w:val="22"/>
          <w:szCs w:val="22"/>
          <w:lang w:val="sv-SE"/>
        </w:rPr>
        <w:t>Buna karşılık, anovulatuar d</w:t>
      </w:r>
      <w:r w:rsidRPr="00860EAC">
        <w:rPr>
          <w:rFonts w:ascii="Comic Sans MS" w:hAnsi="Comic Sans MS"/>
          <w:sz w:val="22"/>
          <w:szCs w:val="22"/>
          <w:lang w:val="sv-SE"/>
        </w:rPr>
        <w:t xml:space="preserve">isfonksiyonel kanamalar </w:t>
      </w:r>
      <w:r>
        <w:rPr>
          <w:rFonts w:ascii="Comic Sans MS" w:hAnsi="Comic Sans MS"/>
          <w:sz w:val="22"/>
          <w:szCs w:val="22"/>
          <w:lang w:val="sv-SE"/>
        </w:rPr>
        <w:t xml:space="preserve">ise, </w:t>
      </w:r>
      <w:r w:rsidRPr="00860EAC">
        <w:rPr>
          <w:rFonts w:ascii="Comic Sans MS" w:hAnsi="Comic Sans MS"/>
          <w:sz w:val="22"/>
          <w:szCs w:val="22"/>
          <w:lang w:val="sv-SE"/>
        </w:rPr>
        <w:t xml:space="preserve">klinikte bazen </w:t>
      </w:r>
      <w:r>
        <w:rPr>
          <w:rFonts w:ascii="Comic Sans MS" w:hAnsi="Comic Sans MS"/>
          <w:sz w:val="22"/>
          <w:szCs w:val="22"/>
          <w:lang w:val="sv-SE"/>
        </w:rPr>
        <w:t>uzun</w:t>
      </w:r>
      <w:r w:rsidRPr="00860EAC">
        <w:rPr>
          <w:rFonts w:ascii="Comic Sans MS" w:hAnsi="Comic Sans MS"/>
          <w:sz w:val="22"/>
          <w:szCs w:val="22"/>
          <w:lang w:val="sv-SE"/>
        </w:rPr>
        <w:t xml:space="preserve"> bir dönemde</w:t>
      </w:r>
      <w:r>
        <w:rPr>
          <w:rFonts w:ascii="Comic Sans MS" w:hAnsi="Comic Sans MS"/>
          <w:sz w:val="22"/>
          <w:szCs w:val="22"/>
          <w:lang w:val="sv-SE"/>
        </w:rPr>
        <w:t xml:space="preserve"> az az </w:t>
      </w:r>
      <w:r w:rsidRPr="00860EAC">
        <w:rPr>
          <w:rFonts w:ascii="Comic Sans MS" w:hAnsi="Comic Sans MS"/>
          <w:sz w:val="22"/>
          <w:szCs w:val="22"/>
          <w:lang w:val="sv-SE"/>
        </w:rPr>
        <w:t>kronik</w:t>
      </w:r>
      <w:r>
        <w:rPr>
          <w:rFonts w:ascii="Comic Sans MS" w:hAnsi="Comic Sans MS"/>
          <w:sz w:val="22"/>
          <w:szCs w:val="22"/>
          <w:lang w:val="sv-SE"/>
        </w:rPr>
        <w:t xml:space="preserve"> bir şekilde</w:t>
      </w:r>
      <w:r w:rsidRPr="00860EAC">
        <w:rPr>
          <w:rFonts w:ascii="Comic Sans MS" w:hAnsi="Comic Sans MS"/>
          <w:sz w:val="22"/>
          <w:szCs w:val="22"/>
          <w:lang w:val="sv-SE"/>
        </w:rPr>
        <w:t xml:space="preserve"> oluşurken, bazen de hastayı anemiye hatta hemorajik şoka sokacak kadar şiddetli bir kanama ile karşımıza çıkar. Bu nedenle disfonksiyonel kanamaların tedavisinde 2 hedef vardır.</w:t>
      </w:r>
      <w:r>
        <w:rPr>
          <w:rFonts w:ascii="Comic Sans MS" w:hAnsi="Comic Sans MS"/>
          <w:sz w:val="22"/>
          <w:szCs w:val="22"/>
          <w:lang w:val="sv-SE"/>
        </w:rPr>
        <w:t xml:space="preserve"> (6, 8, 10)</w:t>
      </w:r>
    </w:p>
    <w:p w:rsidR="009E0611" w:rsidRPr="00860EAC" w:rsidRDefault="009E0611" w:rsidP="009E0611">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860EAC">
        <w:rPr>
          <w:rFonts w:ascii="Comic Sans MS" w:hAnsi="Comic Sans MS"/>
          <w:sz w:val="22"/>
          <w:szCs w:val="22"/>
          <w:lang w:val="sv-SE"/>
        </w:rPr>
        <w:t>1.</w:t>
      </w:r>
      <w:r>
        <w:rPr>
          <w:rFonts w:ascii="Comic Sans MS" w:hAnsi="Comic Sans MS"/>
          <w:sz w:val="22"/>
          <w:szCs w:val="22"/>
          <w:lang w:val="sv-SE"/>
        </w:rPr>
        <w:t xml:space="preserve"> </w:t>
      </w:r>
      <w:r w:rsidRPr="00860EAC">
        <w:rPr>
          <w:rFonts w:ascii="Comic Sans MS" w:hAnsi="Comic Sans MS"/>
          <w:sz w:val="22"/>
          <w:szCs w:val="22"/>
          <w:lang w:val="sv-SE"/>
        </w:rPr>
        <w:t>Akut kanamayı durdurmak.</w:t>
      </w:r>
    </w:p>
    <w:p w:rsidR="009E0611" w:rsidRPr="00860EAC" w:rsidRDefault="009E0611" w:rsidP="009E0611">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860EAC">
        <w:rPr>
          <w:rFonts w:ascii="Comic Sans MS" w:hAnsi="Comic Sans MS"/>
          <w:sz w:val="22"/>
          <w:szCs w:val="22"/>
          <w:lang w:val="sv-SE"/>
        </w:rPr>
        <w:t>2.</w:t>
      </w:r>
      <w:r>
        <w:rPr>
          <w:rFonts w:ascii="Comic Sans MS" w:hAnsi="Comic Sans MS"/>
          <w:sz w:val="22"/>
          <w:szCs w:val="22"/>
          <w:lang w:val="sv-SE"/>
        </w:rPr>
        <w:t xml:space="preserve"> </w:t>
      </w:r>
      <w:r w:rsidRPr="00860EAC">
        <w:rPr>
          <w:rFonts w:ascii="Comic Sans MS" w:hAnsi="Comic Sans MS"/>
          <w:sz w:val="22"/>
          <w:szCs w:val="22"/>
          <w:lang w:val="sv-SE"/>
        </w:rPr>
        <w:t>Kanamanın tekrarını engellemek.</w:t>
      </w:r>
    </w:p>
    <w:p w:rsidR="009E0611" w:rsidRDefault="009E0611" w:rsidP="009E0611">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p>
    <w:p w:rsidR="009E0611" w:rsidRDefault="009E0611" w:rsidP="009E0611">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860EAC">
        <w:rPr>
          <w:rFonts w:ascii="Comic Sans MS" w:hAnsi="Comic Sans MS"/>
          <w:sz w:val="22"/>
          <w:szCs w:val="22"/>
          <w:lang w:val="sv-SE"/>
        </w:rPr>
        <w:t xml:space="preserve">Disfonksiyonel kanamaların tedavisinde medikal ve cerrahi olmak üzere başlıca iki yaklaşım söz konusudur. Bundan sonraki bölümlerde ağırlıklı olarak medikal tedavi ele alınacaktır. Disfonksiyonel kanamaların tedavisinde kullanılan medikal </w:t>
      </w:r>
      <w:r>
        <w:rPr>
          <w:rFonts w:ascii="Comic Sans MS" w:hAnsi="Comic Sans MS"/>
          <w:sz w:val="22"/>
          <w:szCs w:val="22"/>
          <w:lang w:val="sv-SE"/>
        </w:rPr>
        <w:t xml:space="preserve">ve cerrahi </w:t>
      </w:r>
      <w:r w:rsidRPr="00860EAC">
        <w:rPr>
          <w:rFonts w:ascii="Comic Sans MS" w:hAnsi="Comic Sans MS"/>
          <w:sz w:val="22"/>
          <w:szCs w:val="22"/>
          <w:lang w:val="sv-SE"/>
        </w:rPr>
        <w:t xml:space="preserve">tedavi </w:t>
      </w:r>
      <w:r>
        <w:rPr>
          <w:rFonts w:ascii="Comic Sans MS" w:hAnsi="Comic Sans MS"/>
          <w:sz w:val="22"/>
          <w:szCs w:val="22"/>
          <w:lang w:val="sv-SE"/>
        </w:rPr>
        <w:t xml:space="preserve">yöntemleri </w:t>
      </w:r>
      <w:r w:rsidRPr="00860EAC">
        <w:rPr>
          <w:rFonts w:ascii="Comic Sans MS" w:hAnsi="Comic Sans MS"/>
          <w:sz w:val="22"/>
          <w:szCs w:val="22"/>
          <w:lang w:val="sv-SE"/>
        </w:rPr>
        <w:t>aşağıdaki tabloda kısaca özetlenmiştir. (Tablo-</w:t>
      </w:r>
      <w:r>
        <w:rPr>
          <w:rFonts w:ascii="Comic Sans MS" w:hAnsi="Comic Sans MS"/>
          <w:sz w:val="22"/>
          <w:szCs w:val="22"/>
          <w:lang w:val="sv-SE"/>
        </w:rPr>
        <w:t>3</w:t>
      </w:r>
      <w:r w:rsidRPr="00860EAC">
        <w:rPr>
          <w:rFonts w:ascii="Comic Sans MS" w:hAnsi="Comic Sans MS"/>
          <w:sz w:val="22"/>
          <w:szCs w:val="22"/>
          <w:lang w:val="sv-SE"/>
        </w:rPr>
        <w:t>)</w:t>
      </w:r>
    </w:p>
    <w:p w:rsidR="009B2B91" w:rsidRDefault="009B2B91">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sv-SE"/>
        </w:rPr>
      </w:pPr>
    </w:p>
    <w:p w:rsidR="00796929" w:rsidRPr="00D300BA" w:rsidRDefault="0079692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sv-SE"/>
        </w:rPr>
      </w:pPr>
      <w:r w:rsidRPr="00D300BA">
        <w:rPr>
          <w:rFonts w:ascii="Comic Sans MS" w:hAnsi="Comic Sans MS"/>
          <w:b/>
          <w:sz w:val="22"/>
          <w:szCs w:val="22"/>
          <w:lang w:val="sv-SE"/>
        </w:rPr>
        <w:t>ÖSTROJENLER</w:t>
      </w:r>
    </w:p>
    <w:p w:rsidR="00796929" w:rsidRPr="00D300BA" w:rsidRDefault="004A7A41" w:rsidP="00AA14B8">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Pr>
          <w:rFonts w:ascii="Comic Sans MS" w:hAnsi="Comic Sans MS"/>
          <w:sz w:val="22"/>
          <w:szCs w:val="22"/>
          <w:lang w:val="sv-SE"/>
        </w:rPr>
        <w:t>Disfonksiyonel kanamaların fizyopatolojisinde anlatıldığı gibi, gene</w:t>
      </w:r>
      <w:r w:rsidR="00FE656A">
        <w:rPr>
          <w:rFonts w:ascii="Comic Sans MS" w:hAnsi="Comic Sans MS"/>
          <w:sz w:val="22"/>
          <w:szCs w:val="22"/>
          <w:lang w:val="sv-SE"/>
        </w:rPr>
        <w:t xml:space="preserve">lde sorun, </w:t>
      </w:r>
      <w:r>
        <w:rPr>
          <w:rFonts w:ascii="Comic Sans MS" w:hAnsi="Comic Sans MS"/>
          <w:sz w:val="22"/>
          <w:szCs w:val="22"/>
          <w:lang w:val="sv-SE"/>
        </w:rPr>
        <w:t xml:space="preserve">anovülasyona bağlı östrojen persistensi olmasına rağmen, bazen de östrojen eksikliği söz konusu olabilmektedir.  </w:t>
      </w:r>
      <w:r w:rsidR="00796929" w:rsidRPr="00D300BA">
        <w:rPr>
          <w:rFonts w:ascii="Comic Sans MS" w:hAnsi="Comic Sans MS"/>
          <w:sz w:val="22"/>
          <w:szCs w:val="22"/>
          <w:lang w:val="sv-SE"/>
        </w:rPr>
        <w:t xml:space="preserve">Genellikle, spotting (leke) şeklindeki kanamalar, östrojen etkisinin zayıf olduğu östrojen kırılma kanaması sonucudur. Böyle hallerde progesteronun etki edebileceği kadar endometrium yoktur. Bu nedenle östrojen kullanılması gerekir. Aynı durum uzun süren kanamalarda da söz konusudur. Bundan başka progesteron kırılma kanamalarında da östrojenler iyi sonuç vermektedir. Aşağıdaki hallerde yüksek doz </w:t>
      </w:r>
      <w:r w:rsidR="00796929" w:rsidRPr="00D300BA">
        <w:rPr>
          <w:rFonts w:ascii="Comic Sans MS" w:hAnsi="Comic Sans MS"/>
          <w:b/>
          <w:sz w:val="22"/>
          <w:szCs w:val="22"/>
          <w:lang w:val="sv-SE"/>
        </w:rPr>
        <w:t>östrojen tedavisi</w:t>
      </w:r>
      <w:r w:rsidR="00796929" w:rsidRPr="00D300BA">
        <w:rPr>
          <w:rFonts w:ascii="Comic Sans MS" w:hAnsi="Comic Sans MS"/>
          <w:sz w:val="22"/>
          <w:szCs w:val="22"/>
          <w:lang w:val="sv-SE"/>
        </w:rPr>
        <w:t xml:space="preserve"> tercih edilmelidir. (</w:t>
      </w:r>
      <w:r w:rsidR="00433463">
        <w:rPr>
          <w:rFonts w:ascii="Comic Sans MS" w:hAnsi="Comic Sans MS"/>
          <w:sz w:val="22"/>
          <w:szCs w:val="22"/>
          <w:lang w:val="sv-SE"/>
        </w:rPr>
        <w:t>11,</w:t>
      </w:r>
      <w:r w:rsidR="00586644">
        <w:rPr>
          <w:rFonts w:ascii="Comic Sans MS" w:hAnsi="Comic Sans MS"/>
          <w:sz w:val="22"/>
          <w:szCs w:val="22"/>
          <w:lang w:val="sv-SE"/>
        </w:rPr>
        <w:t>14,15</w:t>
      </w:r>
      <w:r w:rsidR="00BE4153">
        <w:rPr>
          <w:rFonts w:ascii="Comic Sans MS" w:hAnsi="Comic Sans MS"/>
          <w:sz w:val="22"/>
          <w:szCs w:val="22"/>
          <w:lang w:val="sv-SE"/>
        </w:rPr>
        <w:t>,16</w:t>
      </w:r>
      <w:r w:rsidR="00796929" w:rsidRPr="00D300BA">
        <w:rPr>
          <w:rFonts w:ascii="Comic Sans MS" w:hAnsi="Comic Sans MS"/>
          <w:sz w:val="22"/>
          <w:szCs w:val="22"/>
          <w:lang w:val="sv-SE"/>
        </w:rPr>
        <w:t>).</w:t>
      </w:r>
    </w:p>
    <w:p w:rsidR="00796929" w:rsidRPr="00D300BA" w:rsidRDefault="00796929" w:rsidP="00AA14B8">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p>
    <w:p w:rsidR="00796929" w:rsidRDefault="00796929" w:rsidP="00AA14B8">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D300BA">
        <w:rPr>
          <w:rFonts w:ascii="Comic Sans MS" w:hAnsi="Comic Sans MS"/>
          <w:sz w:val="22"/>
          <w:szCs w:val="22"/>
          <w:lang w:val="sv-SE"/>
        </w:rPr>
        <w:t>1. Kanama fazla ve uzun süredir devam ediyorsa.</w:t>
      </w:r>
    </w:p>
    <w:p w:rsidR="00AE26E8" w:rsidRPr="00D300BA" w:rsidRDefault="00AE26E8" w:rsidP="00AA14B8">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Pr>
          <w:rFonts w:ascii="Comic Sans MS" w:hAnsi="Comic Sans MS"/>
          <w:sz w:val="22"/>
          <w:szCs w:val="22"/>
          <w:lang w:val="sv-SE"/>
        </w:rPr>
        <w:t>2.Ultrasonografide endometrium inceyse,</w:t>
      </w:r>
    </w:p>
    <w:p w:rsidR="00796929" w:rsidRPr="00D300BA" w:rsidRDefault="00AE26E8" w:rsidP="00AA14B8">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Pr>
          <w:rFonts w:ascii="Comic Sans MS" w:hAnsi="Comic Sans MS"/>
          <w:sz w:val="22"/>
          <w:szCs w:val="22"/>
          <w:lang w:val="sv-SE"/>
        </w:rPr>
        <w:t>3</w:t>
      </w:r>
      <w:r w:rsidR="00796929" w:rsidRPr="00D300BA">
        <w:rPr>
          <w:rFonts w:ascii="Comic Sans MS" w:hAnsi="Comic Sans MS"/>
          <w:sz w:val="22"/>
          <w:szCs w:val="22"/>
          <w:lang w:val="sv-SE"/>
        </w:rPr>
        <w:t>. Küretaj materyeli az ise,</w:t>
      </w:r>
    </w:p>
    <w:p w:rsidR="00796929" w:rsidRPr="00D300BA" w:rsidRDefault="00AE26E8" w:rsidP="00FE656A">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Pr>
          <w:rFonts w:ascii="Comic Sans MS" w:hAnsi="Comic Sans MS"/>
          <w:sz w:val="22"/>
          <w:szCs w:val="22"/>
          <w:lang w:val="sv-SE"/>
        </w:rPr>
        <w:t>4</w:t>
      </w:r>
      <w:r w:rsidR="00796929" w:rsidRPr="00D300BA">
        <w:rPr>
          <w:rFonts w:ascii="Comic Sans MS" w:hAnsi="Comic Sans MS"/>
          <w:sz w:val="22"/>
          <w:szCs w:val="22"/>
          <w:lang w:val="sv-SE"/>
        </w:rPr>
        <w:t>. Hasta progesteron kullanıyorsa endometrium atrofik olduğundan östrojen gerekir.</w:t>
      </w:r>
    </w:p>
    <w:p w:rsidR="00796929" w:rsidRDefault="0079692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p>
    <w:p w:rsidR="00796929" w:rsidRPr="00D300BA" w:rsidRDefault="00796929" w:rsidP="00AA14B8">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D300BA">
        <w:rPr>
          <w:rFonts w:ascii="Comic Sans MS" w:hAnsi="Comic Sans MS"/>
          <w:sz w:val="22"/>
          <w:szCs w:val="22"/>
          <w:lang w:val="sv-SE"/>
        </w:rPr>
        <w:t>Östrojenler, hem glandlar hem de koagülasyon mekanizması üzerine etki ederek tüm disfonksiyonel kanamaları durdurur. Östrojene rağmen durdurulamayan kanamalarda başka faktör düşünülerek, araştırılmalıdır.</w:t>
      </w:r>
    </w:p>
    <w:p w:rsidR="00796929" w:rsidRPr="00D300BA" w:rsidRDefault="00796929" w:rsidP="00AA14B8">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p>
    <w:p w:rsidR="00796929" w:rsidRPr="00C679DE" w:rsidRDefault="0079692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i/>
          <w:sz w:val="18"/>
          <w:szCs w:val="18"/>
          <w:lang w:val="de-DE"/>
        </w:rPr>
      </w:pPr>
      <w:r w:rsidRPr="00221B24">
        <w:rPr>
          <w:b/>
          <w:lang w:val="de-DE"/>
        </w:rPr>
        <w:lastRenderedPageBreak/>
        <w:t xml:space="preserve">                                     </w:t>
      </w:r>
      <w:r w:rsidRPr="000D45A9">
        <w:rPr>
          <w:rFonts w:ascii="Comic Sans MS" w:hAnsi="Comic Sans MS"/>
          <w:b/>
          <w:i/>
          <w:sz w:val="18"/>
          <w:szCs w:val="18"/>
          <w:lang w:val="de-DE"/>
        </w:rPr>
        <w:t xml:space="preserve">    </w:t>
      </w:r>
    </w:p>
    <w:p w:rsidR="00796929" w:rsidRPr="00491366" w:rsidRDefault="0079692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sv-SE"/>
        </w:rPr>
      </w:pPr>
      <w:r w:rsidRPr="00491366">
        <w:rPr>
          <w:rFonts w:ascii="Comic Sans MS" w:hAnsi="Comic Sans MS"/>
          <w:b/>
          <w:sz w:val="22"/>
          <w:szCs w:val="22"/>
          <w:lang w:val="sv-SE"/>
        </w:rPr>
        <w:t>PROGESTERONLAR</w:t>
      </w:r>
    </w:p>
    <w:p w:rsidR="00036836" w:rsidRDefault="00B108EF" w:rsidP="00402987">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Pr>
          <w:rFonts w:ascii="Comic Sans MS" w:hAnsi="Comic Sans MS"/>
          <w:sz w:val="22"/>
          <w:szCs w:val="22"/>
          <w:lang w:val="sv-SE"/>
        </w:rPr>
        <w:t>Progesteron deyimi ile sadece overden salgılanan hormon ifade edilmektedir. Buna karşılık, progestin, progestag</w:t>
      </w:r>
      <w:r w:rsidR="00460CD2">
        <w:rPr>
          <w:rFonts w:ascii="Comic Sans MS" w:hAnsi="Comic Sans MS"/>
          <w:sz w:val="22"/>
          <w:szCs w:val="22"/>
          <w:lang w:val="sv-SE"/>
        </w:rPr>
        <w:t xml:space="preserve">en ve gestagen deyimleri ile de, progesteron etkisine sahip diğer sentetik steroidler ifade edilmektedir. </w:t>
      </w:r>
      <w:r w:rsidR="00433463">
        <w:rPr>
          <w:rFonts w:ascii="Comic Sans MS" w:hAnsi="Comic Sans MS"/>
          <w:sz w:val="22"/>
          <w:szCs w:val="22"/>
          <w:lang w:val="sv-SE"/>
        </w:rPr>
        <w:t>(</w:t>
      </w:r>
      <w:r w:rsidR="00BE4153">
        <w:rPr>
          <w:rFonts w:ascii="Comic Sans MS" w:hAnsi="Comic Sans MS"/>
          <w:sz w:val="22"/>
          <w:szCs w:val="22"/>
          <w:lang w:val="sv-SE"/>
        </w:rPr>
        <w:t>17</w:t>
      </w:r>
      <w:r w:rsidR="00433463">
        <w:rPr>
          <w:rFonts w:ascii="Comic Sans MS" w:hAnsi="Comic Sans MS"/>
          <w:sz w:val="22"/>
          <w:szCs w:val="22"/>
          <w:lang w:val="sv-SE"/>
        </w:rPr>
        <w:t>, 18, 19</w:t>
      </w:r>
      <w:r w:rsidR="00486224">
        <w:rPr>
          <w:rFonts w:ascii="Comic Sans MS" w:hAnsi="Comic Sans MS"/>
          <w:sz w:val="22"/>
          <w:szCs w:val="22"/>
          <w:lang w:val="sv-SE"/>
        </w:rPr>
        <w:t>)</w:t>
      </w:r>
      <w:r w:rsidR="00036836">
        <w:t xml:space="preserve">          </w:t>
      </w:r>
    </w:p>
    <w:p w:rsidR="00602CEC" w:rsidRDefault="00602CEC" w:rsidP="00402987">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p>
    <w:p w:rsidR="00796929" w:rsidRDefault="00796929" w:rsidP="00402987">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5E5EFB">
        <w:rPr>
          <w:rFonts w:ascii="Comic Sans MS" w:hAnsi="Comic Sans MS"/>
          <w:sz w:val="22"/>
          <w:szCs w:val="22"/>
          <w:lang w:val="sv-SE"/>
        </w:rPr>
        <w:t>Ayrıca  farmakolojik dozlarda progesteron, kuvvetli bir antiöstrojen etkiye sahiptir. Böylelikle progesteron tedavisi ile hasta hem kanama şikayetlerinden kurtulur, hem de kronik östrojen uyarısının neden olabileceği uterus mali</w:t>
      </w:r>
      <w:r w:rsidR="005E5EFB">
        <w:rPr>
          <w:rFonts w:ascii="Comic Sans MS" w:hAnsi="Comic Sans MS"/>
          <w:sz w:val="22"/>
          <w:szCs w:val="22"/>
          <w:lang w:val="sv-SE"/>
        </w:rPr>
        <w:t>g</w:t>
      </w:r>
      <w:r w:rsidRPr="005E5EFB">
        <w:rPr>
          <w:rFonts w:ascii="Comic Sans MS" w:hAnsi="Comic Sans MS"/>
          <w:sz w:val="22"/>
          <w:szCs w:val="22"/>
          <w:lang w:val="sv-SE"/>
        </w:rPr>
        <w:t>nite riskinden korunmuş olur. Ancak hastada progesterona cevap verecek kadar endometrium bulunmalıdır, yani hastanın kanaması uzun süre devam ediyorsa progesteron etkili olamaz. (</w:t>
      </w:r>
      <w:r w:rsidR="00BE4153">
        <w:rPr>
          <w:rFonts w:ascii="Comic Sans MS" w:hAnsi="Comic Sans MS"/>
          <w:sz w:val="22"/>
          <w:szCs w:val="22"/>
          <w:lang w:val="sv-SE"/>
        </w:rPr>
        <w:t xml:space="preserve">12, </w:t>
      </w:r>
      <w:r w:rsidR="00486224">
        <w:rPr>
          <w:rFonts w:ascii="Comic Sans MS" w:hAnsi="Comic Sans MS"/>
          <w:sz w:val="22"/>
          <w:szCs w:val="22"/>
          <w:lang w:val="sv-SE"/>
        </w:rPr>
        <w:t>16</w:t>
      </w:r>
      <w:r w:rsidR="00BE4153">
        <w:rPr>
          <w:rFonts w:ascii="Comic Sans MS" w:hAnsi="Comic Sans MS"/>
          <w:sz w:val="22"/>
          <w:szCs w:val="22"/>
          <w:lang w:val="sv-SE"/>
        </w:rPr>
        <w:t>, 17, 18</w:t>
      </w:r>
      <w:r w:rsidRPr="005E5EFB">
        <w:rPr>
          <w:rFonts w:ascii="Comic Sans MS" w:hAnsi="Comic Sans MS"/>
          <w:sz w:val="22"/>
          <w:szCs w:val="22"/>
          <w:lang w:val="sv-SE"/>
        </w:rPr>
        <w:t>).</w:t>
      </w:r>
      <w:r w:rsidR="00F87C0C">
        <w:rPr>
          <w:rFonts w:ascii="Comic Sans MS" w:hAnsi="Comic Sans MS"/>
          <w:sz w:val="22"/>
          <w:szCs w:val="22"/>
          <w:lang w:val="sv-SE"/>
        </w:rPr>
        <w:t xml:space="preserve">  </w:t>
      </w:r>
    </w:p>
    <w:p w:rsidR="00485203" w:rsidRDefault="00485203" w:rsidP="00402987">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p>
    <w:p w:rsidR="00BE4153" w:rsidRDefault="00486224" w:rsidP="00402987">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lang w:val="sv-SE"/>
        </w:rPr>
      </w:pPr>
      <w:r>
        <w:rPr>
          <w:rFonts w:ascii="Comic Sans MS" w:hAnsi="Comic Sans MS"/>
          <w:sz w:val="22"/>
          <w:szCs w:val="22"/>
          <w:lang w:val="sv-SE"/>
        </w:rPr>
        <w:t xml:space="preserve">Progestinler, 3 farklı mekanizma ile </w:t>
      </w:r>
      <w:r w:rsidR="00C92C9C" w:rsidRPr="00875058">
        <w:rPr>
          <w:rFonts w:ascii="Comic Sans MS" w:hAnsi="Comic Sans MS"/>
          <w:sz w:val="22"/>
          <w:szCs w:val="22"/>
          <w:lang w:val="sv-SE"/>
        </w:rPr>
        <w:t xml:space="preserve">antiöstrojen olarak etkilidir. </w:t>
      </w:r>
      <w:r>
        <w:rPr>
          <w:rFonts w:ascii="Comic Sans MS" w:hAnsi="Comic Sans MS"/>
          <w:sz w:val="22"/>
          <w:szCs w:val="22"/>
          <w:lang w:val="sv-SE"/>
        </w:rPr>
        <w:t>(Şekil-5).</w:t>
      </w:r>
      <w:r w:rsidR="00BE4153">
        <w:rPr>
          <w:rFonts w:ascii="Comic Sans MS" w:hAnsi="Comic Sans MS"/>
          <w:sz w:val="22"/>
          <w:szCs w:val="22"/>
          <w:lang w:val="sv-SE"/>
        </w:rPr>
        <w:t xml:space="preserve">  </w:t>
      </w:r>
      <w:r w:rsidR="00402987">
        <w:rPr>
          <w:rFonts w:ascii="Comic Sans MS" w:hAnsi="Comic Sans MS"/>
          <w:sz w:val="22"/>
          <w:szCs w:val="22"/>
          <w:lang w:val="sv-SE"/>
        </w:rPr>
        <w:t>Progestinler f</w:t>
      </w:r>
      <w:r w:rsidR="00BE4153">
        <w:rPr>
          <w:rFonts w:ascii="Comic Sans MS" w:hAnsi="Comic Sans MS"/>
          <w:sz w:val="22"/>
          <w:szCs w:val="22"/>
          <w:lang w:val="sv-SE"/>
        </w:rPr>
        <w:t>azla östrojen etksinin yol açtığı</w:t>
      </w:r>
      <w:r w:rsidR="00402987">
        <w:rPr>
          <w:rFonts w:ascii="Comic Sans MS" w:hAnsi="Comic Sans MS"/>
          <w:sz w:val="22"/>
          <w:szCs w:val="22"/>
          <w:lang w:val="sv-SE"/>
        </w:rPr>
        <w:t xml:space="preserve"> endometrial patolojileri, normale dönüştürürler. </w:t>
      </w:r>
      <w:r w:rsidR="00BE4153" w:rsidRPr="00875058">
        <w:rPr>
          <w:rFonts w:ascii="Comic Sans MS" w:hAnsi="Comic Sans MS"/>
          <w:sz w:val="22"/>
          <w:szCs w:val="22"/>
          <w:lang w:val="sv-SE"/>
        </w:rPr>
        <w:t xml:space="preserve">Sonuçta progesteron tedavisi ile endometrial hiperplazi normale döner. </w:t>
      </w:r>
      <w:r w:rsidR="00BE4153">
        <w:rPr>
          <w:rFonts w:ascii="Comic Sans MS" w:hAnsi="Comic Sans MS"/>
          <w:sz w:val="22"/>
          <w:szCs w:val="22"/>
          <w:lang w:val="sv-SE"/>
        </w:rPr>
        <w:t xml:space="preserve"> Ancak endometrial hiperplazi tedavisinde, tedavinin başarısı için kullanım süresi önem taşımaktadır. Endometrial hiperplazi tedavisinde siklusta en az 13 gün süreyle progestin kullanılmalıdır.  A</w:t>
      </w:r>
      <w:r w:rsidR="00BE4153">
        <w:rPr>
          <w:rFonts w:ascii="Tahoma" w:hAnsi="Tahoma" w:cs="Tahoma"/>
          <w:sz w:val="22"/>
          <w:szCs w:val="22"/>
          <w:lang w:val="tr-TR"/>
        </w:rPr>
        <w:t>tipik hiperplazili hastaların</w:t>
      </w:r>
      <w:r w:rsidR="00BE4153" w:rsidRPr="00B213C7">
        <w:rPr>
          <w:rFonts w:ascii="Tahoma" w:hAnsi="Tahoma" w:cs="Tahoma"/>
          <w:sz w:val="22"/>
          <w:szCs w:val="22"/>
          <w:lang w:val="tr-TR"/>
        </w:rPr>
        <w:t xml:space="preserve"> hormon tedavisine yanıt verme</w:t>
      </w:r>
      <w:r w:rsidR="00BE4153">
        <w:rPr>
          <w:rFonts w:ascii="Tahoma" w:hAnsi="Tahoma" w:cs="Tahoma"/>
          <w:sz w:val="22"/>
          <w:szCs w:val="22"/>
          <w:lang w:val="tr-TR"/>
        </w:rPr>
        <w:t>dikleri gösterilmiştir.</w:t>
      </w:r>
      <w:r w:rsidR="00BE4153">
        <w:rPr>
          <w:lang w:val="sv-SE"/>
        </w:rPr>
        <w:t xml:space="preserve">           </w:t>
      </w:r>
      <w:r w:rsidR="00BE4153" w:rsidRPr="00F95E66">
        <w:rPr>
          <w:lang w:val="sv-SE"/>
        </w:rPr>
        <w:t xml:space="preserve">   </w:t>
      </w:r>
      <w:r w:rsidR="00BE4153">
        <w:rPr>
          <w:lang w:val="sv-SE"/>
        </w:rPr>
        <w:t xml:space="preserve">      </w:t>
      </w:r>
    </w:p>
    <w:p w:rsidR="00402987" w:rsidRDefault="00402987" w:rsidP="00402987">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lang w:val="sv-SE"/>
        </w:rPr>
      </w:pPr>
    </w:p>
    <w:p w:rsidR="00682353" w:rsidRDefault="007B1E1F" w:rsidP="00945183">
      <w:pPr>
        <w:autoSpaceDE w:val="0"/>
        <w:autoSpaceDN w:val="0"/>
        <w:adjustRightInd w:val="0"/>
        <w:jc w:val="both"/>
      </w:pPr>
      <w:r>
        <w:rPr>
          <w:rFonts w:ascii="Comic Sans MS" w:hAnsi="Comic Sans MS" w:cs="AdvTTda6f6cb8.B"/>
          <w:sz w:val="22"/>
          <w:szCs w:val="22"/>
          <w:lang w:val="tr-TR"/>
        </w:rPr>
        <w:t xml:space="preserve">Disfonksiyonel kanamalarda </w:t>
      </w:r>
      <w:r w:rsidR="00402987" w:rsidRPr="00402987">
        <w:rPr>
          <w:rFonts w:ascii="Comic Sans MS" w:hAnsi="Comic Sans MS" w:cs="AdvTTda6f6cb8.B"/>
          <w:sz w:val="22"/>
          <w:szCs w:val="22"/>
          <w:lang w:val="tr-TR"/>
        </w:rPr>
        <w:t xml:space="preserve">en sık kullanılan medikal tedavi progesterondur.  Luteal fazda 10-12 gün süreyle progesteron kullanımı, anovulatuar kanamaların düzenlenmesinde yararlıdır. Ancak ovulatuar kanamalarda normal doz ve bu kullanım şekli genellikle yararsızdır. Bu durumda siklusun 5.gününden itibaren 21 gün süreyle </w:t>
      </w:r>
    </w:p>
    <w:p w:rsidR="00682353" w:rsidRDefault="00682353">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pPr>
    </w:p>
    <w:p w:rsidR="00682353" w:rsidRDefault="00AD2042">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pPr>
      <w:r>
        <w:t xml:space="preserve">            </w:t>
      </w:r>
      <w:r w:rsidR="007A27E2" w:rsidRPr="007A27E2">
        <w:rPr>
          <w:noProof/>
          <w:lang w:val="tr-TR"/>
        </w:rPr>
        <w:drawing>
          <wp:inline distT="0" distB="0" distL="0" distR="0">
            <wp:extent cx="4818380" cy="3067050"/>
            <wp:effectExtent l="19050" t="0" r="1270" b="0"/>
            <wp:docPr id="8"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0880" cy="5256584"/>
                      <a:chOff x="395536" y="1052736"/>
                      <a:chExt cx="7920880" cy="5256584"/>
                    </a:xfrm>
                  </a:grpSpPr>
                  <a:grpSp>
                    <a:nvGrpSpPr>
                      <a:cNvPr id="2" name="Group 23"/>
                      <a:cNvGrpSpPr>
                        <a:grpSpLocks/>
                      </a:cNvGrpSpPr>
                    </a:nvGrpSpPr>
                    <a:grpSpPr bwMode="auto">
                      <a:xfrm>
                        <a:off x="685800" y="1219200"/>
                        <a:ext cx="6515100" cy="457200"/>
                        <a:chOff x="432" y="768"/>
                        <a:chExt cx="4104" cy="288"/>
                      </a:xfrm>
                      <a:noFill/>
                    </a:grpSpPr>
                    <a:sp>
                      <a:nvSpPr>
                        <a:cNvPr id="207876" name="Rectangle 4"/>
                        <a:cNvSpPr>
                          <a:spLocks noChangeArrowheads="1"/>
                        </a:cNvSpPr>
                      </a:nvSpPr>
                      <a:spPr bwMode="auto">
                        <a:xfrm>
                          <a:off x="1224" y="768"/>
                          <a:ext cx="3312" cy="288"/>
                        </a:xfrm>
                        <a:prstGeom prst="rect">
                          <a:avLst/>
                        </a:prstGeom>
                        <a:grpFill/>
                        <a:ln w="12700">
                          <a:solidFill>
                            <a:schemeClr val="tx1"/>
                          </a:solidFill>
                          <a:miter lim="800000"/>
                          <a:headEnd/>
                          <a:tailEnd/>
                        </a:ln>
                        <a:effectLst/>
                      </a:spPr>
                      <a:txSp>
                        <a:txBody>
                          <a:bodyPr wrap="none" anchor="ct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pPr algn="ctr"/>
                            <a:r>
                              <a:rPr lang="tr-TR" sz="2000" b="0">
                                <a:effectLst/>
                                <a:latin typeface="Comic Sans MS" pitchFamily="66" charset="0"/>
                              </a:rPr>
                              <a:t>Östrojen Reseptör sayısında azalma</a:t>
                            </a:r>
                          </a:p>
                        </a:txBody>
                        <a:useSpRect/>
                      </a:txSp>
                    </a:sp>
                    <a:sp>
                      <a:nvSpPr>
                        <a:cNvPr id="207890" name="AutoShape 18"/>
                        <a:cNvSpPr>
                          <a:spLocks noChangeArrowheads="1"/>
                        </a:cNvSpPr>
                      </a:nvSpPr>
                      <a:spPr bwMode="auto">
                        <a:xfrm>
                          <a:off x="432" y="780"/>
                          <a:ext cx="480" cy="264"/>
                        </a:xfrm>
                        <a:prstGeom prst="rightArrowCallout">
                          <a:avLst>
                            <a:gd name="adj1" fmla="val 25000"/>
                            <a:gd name="adj2" fmla="val 25000"/>
                            <a:gd name="adj3" fmla="val 30303"/>
                            <a:gd name="adj4" fmla="val 66667"/>
                          </a:avLst>
                        </a:prstGeom>
                        <a:grpFill/>
                        <a:ln w="12700">
                          <a:solidFill>
                            <a:schemeClr val="tx1"/>
                          </a:solidFill>
                          <a:miter lim="800000"/>
                          <a:headEnd/>
                          <a:tailEnd/>
                        </a:ln>
                        <a:effectLst/>
                      </a:spPr>
                      <a:txSp>
                        <a:txBody>
                          <a:bodyPr wrap="none" anchor="ct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pPr algn="ctr"/>
                            <a:r>
                              <a:rPr lang="tr-TR" sz="2800" b="0">
                                <a:effectLst/>
                                <a:latin typeface="Comic Sans MS" pitchFamily="66" charset="0"/>
                              </a:rPr>
                              <a:t>1</a:t>
                            </a:r>
                          </a:p>
                        </a:txBody>
                        <a:useSpRect/>
                      </a:txSp>
                    </a:sp>
                  </a:grpSp>
                  <a:grpSp>
                    <a:nvGrpSpPr>
                      <a:cNvPr id="3" name="Group 26"/>
                      <a:cNvGrpSpPr>
                        <a:grpSpLocks/>
                      </a:cNvGrpSpPr>
                    </a:nvGrpSpPr>
                    <a:grpSpPr bwMode="auto">
                      <a:xfrm>
                        <a:off x="685800" y="2133601"/>
                        <a:ext cx="6619875" cy="1604963"/>
                        <a:chOff x="432" y="1344"/>
                        <a:chExt cx="4170" cy="1011"/>
                      </a:xfrm>
                      <a:noFill/>
                    </a:grpSpPr>
                    <a:sp>
                      <a:nvSpPr>
                        <a:cNvPr id="207880" name="AutoShape 8"/>
                        <a:cNvSpPr>
                          <a:spLocks noChangeArrowheads="1"/>
                        </a:cNvSpPr>
                      </a:nvSpPr>
                      <a:spPr bwMode="auto">
                        <a:xfrm>
                          <a:off x="1170" y="1344"/>
                          <a:ext cx="3432" cy="672"/>
                        </a:xfrm>
                        <a:prstGeom prst="downArrowCallout">
                          <a:avLst>
                            <a:gd name="adj1" fmla="val 30737"/>
                            <a:gd name="adj2" fmla="val 36341"/>
                            <a:gd name="adj3" fmla="val 30954"/>
                            <a:gd name="adj4" fmla="val 41667"/>
                          </a:avLst>
                        </a:prstGeom>
                        <a:grpFill/>
                        <a:ln w="12700">
                          <a:solidFill>
                            <a:schemeClr val="tx1"/>
                          </a:solidFill>
                          <a:miter lim="800000"/>
                          <a:headEnd/>
                          <a:tailEnd/>
                        </a:ln>
                        <a:effectLst/>
                      </a:spPr>
                      <a:txSp>
                        <a:txBody>
                          <a:bodyPr wrap="none" anchor="ct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pPr algn="ctr"/>
                            <a:r>
                              <a:rPr lang="tr-TR" sz="2000" b="0">
                                <a:effectLst/>
                                <a:latin typeface="Comic Sans MS" pitchFamily="66" charset="0"/>
                              </a:rPr>
                              <a:t>Östradiol Dehidrogenaz aktivasyonu</a:t>
                            </a:r>
                          </a:p>
                        </a:txBody>
                        <a:useSpRect/>
                      </a:txSp>
                    </a:sp>
                    <a:sp>
                      <a:nvSpPr>
                        <a:cNvPr id="207882" name="Text Box 10"/>
                        <a:cNvSpPr txBox="1">
                          <a:spLocks noChangeArrowheads="1"/>
                        </a:cNvSpPr>
                      </a:nvSpPr>
                      <a:spPr bwMode="auto">
                        <a:xfrm>
                          <a:off x="1158" y="2064"/>
                          <a:ext cx="981" cy="291"/>
                        </a:xfrm>
                        <a:prstGeom prst="rect">
                          <a:avLst/>
                        </a:prstGeom>
                        <a:grpFill/>
                        <a:ln w="12700">
                          <a:solidFill>
                            <a:schemeClr val="tx1"/>
                          </a:solidFill>
                          <a:miter lim="800000"/>
                          <a:headEnd/>
                          <a:tailEnd/>
                        </a:ln>
                        <a:effectLst/>
                      </a:spPr>
                      <a:txSp>
                        <a:txBody>
                          <a:bodyPr wrap="none">
                            <a:spAutoFit/>
                          </a:bodyP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r>
                              <a:rPr lang="tr-TR" sz="2400" b="0">
                                <a:effectLst/>
                                <a:latin typeface="Comic Sans MS" pitchFamily="66" charset="0"/>
                              </a:rPr>
                              <a:t>Östradiol</a:t>
                            </a:r>
                          </a:p>
                        </a:txBody>
                        <a:useSpRect/>
                      </a:txSp>
                    </a:sp>
                    <a:sp>
                      <a:nvSpPr>
                        <a:cNvPr id="207883" name="Text Box 11"/>
                        <a:cNvSpPr txBox="1">
                          <a:spLocks noChangeArrowheads="1"/>
                        </a:cNvSpPr>
                      </a:nvSpPr>
                      <a:spPr bwMode="auto">
                        <a:xfrm>
                          <a:off x="3462" y="2064"/>
                          <a:ext cx="752" cy="291"/>
                        </a:xfrm>
                        <a:prstGeom prst="rect">
                          <a:avLst/>
                        </a:prstGeom>
                        <a:grpFill/>
                        <a:ln w="12700">
                          <a:solidFill>
                            <a:schemeClr val="tx1"/>
                          </a:solidFill>
                          <a:miter lim="800000"/>
                          <a:headEnd/>
                          <a:tailEnd/>
                        </a:ln>
                        <a:effectLst/>
                      </a:spPr>
                      <a:txSp>
                        <a:txBody>
                          <a:bodyPr wrap="none">
                            <a:spAutoFit/>
                          </a:bodyP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r>
                              <a:rPr lang="tr-TR" sz="2400" b="0">
                                <a:effectLst/>
                                <a:latin typeface="Comic Sans MS" pitchFamily="66" charset="0"/>
                              </a:rPr>
                              <a:t>Östron</a:t>
                            </a:r>
                          </a:p>
                        </a:txBody>
                        <a:useSpRect/>
                      </a:txSp>
                    </a:sp>
                    <a:sp>
                      <a:nvSpPr>
                        <a:cNvPr id="207884" name="AutoShape 12"/>
                        <a:cNvSpPr>
                          <a:spLocks noChangeArrowheads="1"/>
                        </a:cNvSpPr>
                      </a:nvSpPr>
                      <a:spPr bwMode="auto">
                        <a:xfrm>
                          <a:off x="2502" y="2136"/>
                          <a:ext cx="768" cy="144"/>
                        </a:xfrm>
                        <a:prstGeom prst="rightArrow">
                          <a:avLst>
                            <a:gd name="adj1" fmla="val 50000"/>
                            <a:gd name="adj2" fmla="val 133333"/>
                          </a:avLst>
                        </a:prstGeom>
                        <a:grpFill/>
                        <a:ln w="12700">
                          <a:solidFill>
                            <a:schemeClr val="tx1"/>
                          </a:solidFill>
                          <a:miter lim="800000"/>
                          <a:headEnd/>
                          <a:tailEnd/>
                        </a:ln>
                        <a:effectLst/>
                      </a:spPr>
                      <a:txSp>
                        <a:txBody>
                          <a:bodyPr wrap="none" anchor="ct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endParaRPr lang="en-US" b="0">
                              <a:effectLst/>
                              <a:latin typeface="Comic Sans MS" pitchFamily="66" charset="0"/>
                            </a:endParaRPr>
                          </a:p>
                        </a:txBody>
                        <a:useSpRect/>
                      </a:txSp>
                    </a:sp>
                    <a:sp>
                      <a:nvSpPr>
                        <a:cNvPr id="207893" name="AutoShape 21"/>
                        <a:cNvSpPr>
                          <a:spLocks noChangeArrowheads="1"/>
                        </a:cNvSpPr>
                      </a:nvSpPr>
                      <a:spPr bwMode="auto">
                        <a:xfrm>
                          <a:off x="432" y="1356"/>
                          <a:ext cx="480" cy="264"/>
                        </a:xfrm>
                        <a:prstGeom prst="rightArrowCallout">
                          <a:avLst>
                            <a:gd name="adj1" fmla="val 25000"/>
                            <a:gd name="adj2" fmla="val 25000"/>
                            <a:gd name="adj3" fmla="val 30303"/>
                            <a:gd name="adj4" fmla="val 66667"/>
                          </a:avLst>
                        </a:prstGeom>
                        <a:grpFill/>
                        <a:ln w="12700">
                          <a:solidFill>
                            <a:schemeClr val="tx1"/>
                          </a:solidFill>
                          <a:miter lim="800000"/>
                          <a:headEnd/>
                          <a:tailEnd/>
                        </a:ln>
                        <a:effectLst/>
                      </a:spPr>
                      <a:txSp>
                        <a:txBody>
                          <a:bodyPr wrap="none" anchor="ct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pPr algn="ctr"/>
                            <a:r>
                              <a:rPr lang="tr-TR" sz="2800" b="0">
                                <a:effectLst/>
                                <a:latin typeface="Comic Sans MS" pitchFamily="66" charset="0"/>
                              </a:rPr>
                              <a:t>2</a:t>
                            </a:r>
                          </a:p>
                        </a:txBody>
                        <a:useSpRect/>
                      </a:txSp>
                    </a:sp>
                  </a:grpSp>
                  <a:grpSp>
                    <a:nvGrpSpPr>
                      <a:cNvPr id="4" name="Group 27"/>
                      <a:cNvGrpSpPr>
                        <a:grpSpLocks/>
                      </a:cNvGrpSpPr>
                    </a:nvGrpSpPr>
                    <a:grpSpPr bwMode="auto">
                      <a:xfrm>
                        <a:off x="685800" y="4495801"/>
                        <a:ext cx="7040563" cy="1604963"/>
                        <a:chOff x="432" y="2832"/>
                        <a:chExt cx="4435" cy="1011"/>
                      </a:xfrm>
                      <a:noFill/>
                    </a:grpSpPr>
                    <a:sp>
                      <a:nvSpPr>
                        <a:cNvPr id="207879" name="AutoShape 7"/>
                        <a:cNvSpPr>
                          <a:spLocks noChangeArrowheads="1"/>
                        </a:cNvSpPr>
                      </a:nvSpPr>
                      <a:spPr bwMode="auto">
                        <a:xfrm>
                          <a:off x="1152" y="2832"/>
                          <a:ext cx="3432" cy="672"/>
                        </a:xfrm>
                        <a:prstGeom prst="downArrowCallout">
                          <a:avLst>
                            <a:gd name="adj1" fmla="val 30737"/>
                            <a:gd name="adj2" fmla="val 36341"/>
                            <a:gd name="adj3" fmla="val 30954"/>
                            <a:gd name="adj4" fmla="val 41667"/>
                          </a:avLst>
                        </a:prstGeom>
                        <a:grpFill/>
                        <a:ln w="12700">
                          <a:solidFill>
                            <a:schemeClr val="tx1"/>
                          </a:solidFill>
                          <a:miter lim="800000"/>
                          <a:headEnd/>
                          <a:tailEnd/>
                        </a:ln>
                        <a:effectLst/>
                      </a:spPr>
                      <a:txSp>
                        <a:txBody>
                          <a:bodyPr wrap="none" anchor="ct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pPr algn="ctr"/>
                            <a:r>
                              <a:rPr lang="tr-TR" sz="2000" b="0">
                                <a:effectLst/>
                                <a:latin typeface="Comic Sans MS" pitchFamily="66" charset="0"/>
                              </a:rPr>
                              <a:t>Östradiol Sülfotransferaz aktivasyonu</a:t>
                            </a:r>
                          </a:p>
                        </a:txBody>
                        <a:useSpRect/>
                      </a:txSp>
                    </a:sp>
                    <a:sp>
                      <a:nvSpPr>
                        <a:cNvPr id="207885" name="Text Box 13"/>
                        <a:cNvSpPr txBox="1">
                          <a:spLocks noChangeArrowheads="1"/>
                        </a:cNvSpPr>
                      </a:nvSpPr>
                      <a:spPr bwMode="auto">
                        <a:xfrm>
                          <a:off x="3444" y="3552"/>
                          <a:ext cx="1423" cy="291"/>
                        </a:xfrm>
                        <a:prstGeom prst="rect">
                          <a:avLst/>
                        </a:prstGeom>
                        <a:grpFill/>
                        <a:ln w="12700">
                          <a:solidFill>
                            <a:schemeClr val="tx1"/>
                          </a:solidFill>
                          <a:miter lim="800000"/>
                          <a:headEnd/>
                          <a:tailEnd/>
                        </a:ln>
                        <a:effectLst/>
                      </a:spPr>
                      <a:txSp>
                        <a:txBody>
                          <a:bodyPr wrap="none">
                            <a:spAutoFit/>
                          </a:bodyP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r>
                              <a:rPr lang="tr-TR" sz="2400" b="0">
                                <a:effectLst/>
                                <a:latin typeface="Comic Sans MS" pitchFamily="66" charset="0"/>
                              </a:rPr>
                              <a:t>Östron Sülfat</a:t>
                            </a:r>
                          </a:p>
                        </a:txBody>
                        <a:useSpRect/>
                      </a:txSp>
                    </a:sp>
                    <a:sp>
                      <a:nvSpPr>
                        <a:cNvPr id="207886" name="Text Box 14"/>
                        <a:cNvSpPr txBox="1">
                          <a:spLocks noChangeArrowheads="1"/>
                        </a:cNvSpPr>
                      </a:nvSpPr>
                      <a:spPr bwMode="auto">
                        <a:xfrm>
                          <a:off x="1476" y="3552"/>
                          <a:ext cx="752" cy="291"/>
                        </a:xfrm>
                        <a:prstGeom prst="rect">
                          <a:avLst/>
                        </a:prstGeom>
                        <a:grpFill/>
                        <a:ln w="12700">
                          <a:solidFill>
                            <a:schemeClr val="tx1"/>
                          </a:solidFill>
                          <a:miter lim="800000"/>
                          <a:headEnd/>
                          <a:tailEnd/>
                        </a:ln>
                        <a:effectLst/>
                      </a:spPr>
                      <a:txSp>
                        <a:txBody>
                          <a:bodyPr wrap="none">
                            <a:spAutoFit/>
                          </a:bodyP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r>
                              <a:rPr lang="tr-TR" sz="2400" b="0">
                                <a:effectLst/>
                                <a:latin typeface="Comic Sans MS" pitchFamily="66" charset="0"/>
                              </a:rPr>
                              <a:t>Östron</a:t>
                            </a:r>
                          </a:p>
                        </a:txBody>
                        <a:useSpRect/>
                      </a:txSp>
                    </a:sp>
                    <a:sp>
                      <a:nvSpPr>
                        <a:cNvPr id="207887" name="AutoShape 15"/>
                        <a:cNvSpPr>
                          <a:spLocks noChangeArrowheads="1"/>
                        </a:cNvSpPr>
                      </a:nvSpPr>
                      <a:spPr bwMode="auto">
                        <a:xfrm>
                          <a:off x="2484" y="3624"/>
                          <a:ext cx="768" cy="144"/>
                        </a:xfrm>
                        <a:prstGeom prst="rightArrow">
                          <a:avLst>
                            <a:gd name="adj1" fmla="val 50000"/>
                            <a:gd name="adj2" fmla="val 133333"/>
                          </a:avLst>
                        </a:prstGeom>
                        <a:grpFill/>
                        <a:ln w="12700">
                          <a:solidFill>
                            <a:schemeClr val="tx1"/>
                          </a:solidFill>
                          <a:miter lim="800000"/>
                          <a:headEnd/>
                          <a:tailEnd/>
                        </a:ln>
                        <a:effectLst/>
                      </a:spPr>
                      <a:txSp>
                        <a:txBody>
                          <a:bodyPr wrap="none" anchor="ct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endParaRPr lang="en-US" b="0">
                              <a:effectLst/>
                              <a:latin typeface="Comic Sans MS" pitchFamily="66" charset="0"/>
                            </a:endParaRPr>
                          </a:p>
                        </a:txBody>
                        <a:useSpRect/>
                      </a:txSp>
                    </a:sp>
                    <a:sp>
                      <a:nvSpPr>
                        <a:cNvPr id="207894" name="AutoShape 22"/>
                        <a:cNvSpPr>
                          <a:spLocks noChangeArrowheads="1"/>
                        </a:cNvSpPr>
                      </a:nvSpPr>
                      <a:spPr bwMode="auto">
                        <a:xfrm>
                          <a:off x="432" y="2844"/>
                          <a:ext cx="480" cy="264"/>
                        </a:xfrm>
                        <a:prstGeom prst="rightArrowCallout">
                          <a:avLst>
                            <a:gd name="adj1" fmla="val 25000"/>
                            <a:gd name="adj2" fmla="val 25000"/>
                            <a:gd name="adj3" fmla="val 30303"/>
                            <a:gd name="adj4" fmla="val 66667"/>
                          </a:avLst>
                        </a:prstGeom>
                        <a:grpFill/>
                        <a:ln w="12700">
                          <a:solidFill>
                            <a:schemeClr val="tx1"/>
                          </a:solidFill>
                          <a:miter lim="800000"/>
                          <a:headEnd/>
                          <a:tailEnd/>
                        </a:ln>
                        <a:effectLst/>
                      </a:spPr>
                      <a:txSp>
                        <a:txBody>
                          <a:bodyPr wrap="none" anchor="ctr"/>
                          <a:lstStyle>
                            <a:defPPr>
                              <a:defRPr lang="tr-TR"/>
                            </a:defPPr>
                            <a:lvl1pPr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1pPr>
                            <a:lvl2pPr marL="4572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2pPr>
                            <a:lvl3pPr marL="9144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3pPr>
                            <a:lvl4pPr marL="13716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4pPr>
                            <a:lvl5pPr marL="1828800" algn="l" rtl="0" eaLnBrk="0" fontAlgn="base" hangingPunct="0">
                              <a:spcBef>
                                <a:spcPct val="0"/>
                              </a:spcBef>
                              <a:spcAft>
                                <a:spcPct val="0"/>
                              </a:spcAft>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5pPr>
                            <a:lvl6pPr marL="22860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6pPr>
                            <a:lvl7pPr marL="27432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7pPr>
                            <a:lvl8pPr marL="32004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8pPr>
                            <a:lvl9pPr marL="3657600" algn="l" defTabSz="914400" rtl="0" eaLnBrk="1" latinLnBrk="0" hangingPunct="1">
                              <a:defRPr sz="2300" b="1" kern="1200">
                                <a:solidFill>
                                  <a:schemeClr val="tx1"/>
                                </a:solidFill>
                                <a:effectLst>
                                  <a:outerShdw blurRad="38100" dist="38100" dir="2700000" algn="tl">
                                    <a:srgbClr val="000000">
                                      <a:alpha val="43137"/>
                                    </a:srgbClr>
                                  </a:outerShdw>
                                </a:effectLst>
                                <a:latin typeface="Arial" pitchFamily="34" charset="0"/>
                                <a:ea typeface="+mn-ea"/>
                                <a:cs typeface="+mn-cs"/>
                              </a:defRPr>
                            </a:lvl9pPr>
                          </a:lstStyle>
                          <a:p>
                            <a:pPr algn="ctr"/>
                            <a:r>
                              <a:rPr lang="tr-TR" sz="2800" b="0">
                                <a:effectLst/>
                                <a:latin typeface="Comic Sans MS" pitchFamily="66" charset="0"/>
                              </a:rPr>
                              <a:t>3</a:t>
                            </a:r>
                          </a:p>
                        </a:txBody>
                        <a:useSpRect/>
                      </a:txSp>
                    </a:sp>
                  </a:grpSp>
                  <a:sp>
                    <a:nvSpPr>
                      <a:cNvPr id="21" name="Rectangle 20"/>
                      <a:cNvSpPr/>
                    </a:nvSpPr>
                    <a:spPr>
                      <a:xfrm>
                        <a:off x="395536" y="1052736"/>
                        <a:ext cx="7920880" cy="5256584"/>
                      </a:xfrm>
                      <a:prstGeom prst="rect">
                        <a:avLst/>
                      </a:prstGeom>
                      <a:noFill/>
                    </a:spPr>
                    <a:txSp>
                      <a:txBody>
                        <a:bodyPr rtlCol="0" anchor="ctr"/>
                        <a:lstStyle>
                          <a:defPPr>
                            <a:defRPr lang="tr-TR"/>
                          </a:defPPr>
                          <a:lvl1pPr algn="l" rtl="0" eaLnBrk="0" fontAlgn="base" hangingPunct="0">
                            <a:spcBef>
                              <a:spcPct val="0"/>
                            </a:spcBef>
                            <a:spcAft>
                              <a:spcPct val="0"/>
                            </a:spcAft>
                            <a:defRPr sz="2300" b="1" kern="1200">
                              <a:solidFill>
                                <a:schemeClr val="lt1"/>
                              </a:solidFill>
                              <a:effectLst>
                                <a:outerShdw blurRad="38100" dist="38100" dir="2700000" algn="tl">
                                  <a:srgbClr val="000000">
                                    <a:alpha val="43137"/>
                                  </a:srgbClr>
                                </a:outerShdw>
                              </a:effectLst>
                              <a:latin typeface="+mn-lt"/>
                              <a:ea typeface="+mn-ea"/>
                              <a:cs typeface="+mn-cs"/>
                            </a:defRPr>
                          </a:lvl1pPr>
                          <a:lvl2pPr marL="457200" algn="l" rtl="0" eaLnBrk="0" fontAlgn="base" hangingPunct="0">
                            <a:spcBef>
                              <a:spcPct val="0"/>
                            </a:spcBef>
                            <a:spcAft>
                              <a:spcPct val="0"/>
                            </a:spcAft>
                            <a:defRPr sz="2300" b="1" kern="1200">
                              <a:solidFill>
                                <a:schemeClr val="lt1"/>
                              </a:solidFill>
                              <a:effectLst>
                                <a:outerShdw blurRad="38100" dist="38100" dir="2700000" algn="tl">
                                  <a:srgbClr val="000000">
                                    <a:alpha val="43137"/>
                                  </a:srgbClr>
                                </a:outerShdw>
                              </a:effectLst>
                              <a:latin typeface="+mn-lt"/>
                              <a:ea typeface="+mn-ea"/>
                              <a:cs typeface="+mn-cs"/>
                            </a:defRPr>
                          </a:lvl2pPr>
                          <a:lvl3pPr marL="914400" algn="l" rtl="0" eaLnBrk="0" fontAlgn="base" hangingPunct="0">
                            <a:spcBef>
                              <a:spcPct val="0"/>
                            </a:spcBef>
                            <a:spcAft>
                              <a:spcPct val="0"/>
                            </a:spcAft>
                            <a:defRPr sz="2300" b="1" kern="1200">
                              <a:solidFill>
                                <a:schemeClr val="lt1"/>
                              </a:solidFill>
                              <a:effectLst>
                                <a:outerShdw blurRad="38100" dist="38100" dir="2700000" algn="tl">
                                  <a:srgbClr val="000000">
                                    <a:alpha val="43137"/>
                                  </a:srgbClr>
                                </a:outerShdw>
                              </a:effectLst>
                              <a:latin typeface="+mn-lt"/>
                              <a:ea typeface="+mn-ea"/>
                              <a:cs typeface="+mn-cs"/>
                            </a:defRPr>
                          </a:lvl3pPr>
                          <a:lvl4pPr marL="1371600" algn="l" rtl="0" eaLnBrk="0" fontAlgn="base" hangingPunct="0">
                            <a:spcBef>
                              <a:spcPct val="0"/>
                            </a:spcBef>
                            <a:spcAft>
                              <a:spcPct val="0"/>
                            </a:spcAft>
                            <a:defRPr sz="2300" b="1" kern="1200">
                              <a:solidFill>
                                <a:schemeClr val="lt1"/>
                              </a:solidFill>
                              <a:effectLst>
                                <a:outerShdw blurRad="38100" dist="38100" dir="2700000" algn="tl">
                                  <a:srgbClr val="000000">
                                    <a:alpha val="43137"/>
                                  </a:srgbClr>
                                </a:outerShdw>
                              </a:effectLst>
                              <a:latin typeface="+mn-lt"/>
                              <a:ea typeface="+mn-ea"/>
                              <a:cs typeface="+mn-cs"/>
                            </a:defRPr>
                          </a:lvl4pPr>
                          <a:lvl5pPr marL="1828800" algn="l" rtl="0" eaLnBrk="0" fontAlgn="base" hangingPunct="0">
                            <a:spcBef>
                              <a:spcPct val="0"/>
                            </a:spcBef>
                            <a:spcAft>
                              <a:spcPct val="0"/>
                            </a:spcAft>
                            <a:defRPr sz="2300" b="1" kern="1200">
                              <a:solidFill>
                                <a:schemeClr val="lt1"/>
                              </a:solidFill>
                              <a:effectLst>
                                <a:outerShdw blurRad="38100" dist="38100" dir="2700000" algn="tl">
                                  <a:srgbClr val="000000">
                                    <a:alpha val="43137"/>
                                  </a:srgbClr>
                                </a:outerShdw>
                              </a:effectLst>
                              <a:latin typeface="+mn-lt"/>
                              <a:ea typeface="+mn-ea"/>
                              <a:cs typeface="+mn-cs"/>
                            </a:defRPr>
                          </a:lvl5pPr>
                          <a:lvl6pPr marL="2286000" algn="l" defTabSz="914400" rtl="0" eaLnBrk="1" latinLnBrk="0" hangingPunct="1">
                            <a:defRPr sz="2300" b="1" kern="1200">
                              <a:solidFill>
                                <a:schemeClr val="lt1"/>
                              </a:solidFill>
                              <a:effectLst>
                                <a:outerShdw blurRad="38100" dist="38100" dir="2700000" algn="tl">
                                  <a:srgbClr val="000000">
                                    <a:alpha val="43137"/>
                                  </a:srgbClr>
                                </a:outerShdw>
                              </a:effectLst>
                              <a:latin typeface="+mn-lt"/>
                              <a:ea typeface="+mn-ea"/>
                              <a:cs typeface="+mn-cs"/>
                            </a:defRPr>
                          </a:lvl6pPr>
                          <a:lvl7pPr marL="2743200" algn="l" defTabSz="914400" rtl="0" eaLnBrk="1" latinLnBrk="0" hangingPunct="1">
                            <a:defRPr sz="2300" b="1" kern="1200">
                              <a:solidFill>
                                <a:schemeClr val="lt1"/>
                              </a:solidFill>
                              <a:effectLst>
                                <a:outerShdw blurRad="38100" dist="38100" dir="2700000" algn="tl">
                                  <a:srgbClr val="000000">
                                    <a:alpha val="43137"/>
                                  </a:srgbClr>
                                </a:outerShdw>
                              </a:effectLst>
                              <a:latin typeface="+mn-lt"/>
                              <a:ea typeface="+mn-ea"/>
                              <a:cs typeface="+mn-cs"/>
                            </a:defRPr>
                          </a:lvl7pPr>
                          <a:lvl8pPr marL="3200400" algn="l" defTabSz="914400" rtl="0" eaLnBrk="1" latinLnBrk="0" hangingPunct="1">
                            <a:defRPr sz="2300" b="1" kern="1200">
                              <a:solidFill>
                                <a:schemeClr val="lt1"/>
                              </a:solidFill>
                              <a:effectLst>
                                <a:outerShdw blurRad="38100" dist="38100" dir="2700000" algn="tl">
                                  <a:srgbClr val="000000">
                                    <a:alpha val="43137"/>
                                  </a:srgbClr>
                                </a:outerShdw>
                              </a:effectLst>
                              <a:latin typeface="+mn-lt"/>
                              <a:ea typeface="+mn-ea"/>
                              <a:cs typeface="+mn-cs"/>
                            </a:defRPr>
                          </a:lvl8pPr>
                          <a:lvl9pPr marL="3657600" algn="l" defTabSz="914400" rtl="0" eaLnBrk="1" latinLnBrk="0" hangingPunct="1">
                            <a:defRPr sz="2300" b="1" kern="1200">
                              <a:solidFill>
                                <a:schemeClr val="lt1"/>
                              </a:solidFill>
                              <a:effectLst>
                                <a:outerShdw blurRad="38100" dist="38100" dir="2700000" algn="tl">
                                  <a:srgbClr val="000000">
                                    <a:alpha val="43137"/>
                                  </a:srgbClr>
                                </a:outerShdw>
                              </a:effectLst>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682353" w:rsidRDefault="00682353">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t xml:space="preserve"> </w:t>
      </w:r>
    </w:p>
    <w:p w:rsidR="00F87C0C" w:rsidRDefault="00F95E66">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Pr>
          <w:rFonts w:ascii="Comic Sans MS" w:hAnsi="Comic Sans MS"/>
          <w:sz w:val="22"/>
          <w:szCs w:val="22"/>
          <w:lang w:val="sv-SE"/>
        </w:rPr>
        <w:t xml:space="preserve">               </w:t>
      </w:r>
    </w:p>
    <w:p w:rsidR="00F95E66" w:rsidRPr="009E0611" w:rsidRDefault="00F95E66" w:rsidP="00F95E66">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center"/>
        <w:rPr>
          <w:rFonts w:ascii="Comic Sans MS" w:hAnsi="Comic Sans MS"/>
          <w:i/>
          <w:lang w:val="sv-SE"/>
        </w:rPr>
      </w:pPr>
      <w:r w:rsidRPr="009E0611">
        <w:rPr>
          <w:rFonts w:ascii="Comic Sans MS" w:hAnsi="Comic Sans MS"/>
          <w:b/>
          <w:i/>
          <w:lang w:val="sv-SE"/>
        </w:rPr>
        <w:t>ŞEKIL-</w:t>
      </w:r>
      <w:r w:rsidR="00D32C76">
        <w:rPr>
          <w:rFonts w:ascii="Comic Sans MS" w:hAnsi="Comic Sans MS"/>
          <w:b/>
          <w:i/>
          <w:lang w:val="sv-SE"/>
        </w:rPr>
        <w:t>5</w:t>
      </w:r>
      <w:r w:rsidRPr="009E0611">
        <w:rPr>
          <w:rFonts w:ascii="Comic Sans MS" w:hAnsi="Comic Sans MS"/>
          <w:i/>
          <w:lang w:val="sv-SE"/>
        </w:rPr>
        <w:t xml:space="preserve"> :</w:t>
      </w:r>
      <w:r w:rsidR="007A27E2" w:rsidRPr="009E0611">
        <w:rPr>
          <w:rFonts w:ascii="Comic Sans MS" w:hAnsi="Comic Sans MS"/>
          <w:i/>
          <w:lang w:val="sv-SE"/>
        </w:rPr>
        <w:t>Progesteron, östrojenler üzerine 3 mekanizma ile etkili olarak, östrojen etkisini azaşltıcı rol oynar.</w:t>
      </w:r>
    </w:p>
    <w:p w:rsidR="00402987" w:rsidRDefault="00402987" w:rsidP="00402987">
      <w:pPr>
        <w:autoSpaceDE w:val="0"/>
        <w:autoSpaceDN w:val="0"/>
        <w:adjustRightInd w:val="0"/>
        <w:rPr>
          <w:rFonts w:ascii="Comic Sans MS" w:hAnsi="Comic Sans MS" w:cs="AdvTTda6f6cb8.B"/>
          <w:sz w:val="22"/>
          <w:szCs w:val="22"/>
          <w:lang w:val="tr-TR"/>
        </w:rPr>
      </w:pPr>
    </w:p>
    <w:p w:rsidR="00402987" w:rsidRPr="00402987" w:rsidRDefault="00945183" w:rsidP="00402987">
      <w:pPr>
        <w:autoSpaceDE w:val="0"/>
        <w:autoSpaceDN w:val="0"/>
        <w:adjustRightInd w:val="0"/>
        <w:jc w:val="both"/>
        <w:rPr>
          <w:rFonts w:ascii="Comic Sans MS" w:hAnsi="Comic Sans MS" w:cs="AdvTTda6f6cb8.B"/>
          <w:sz w:val="22"/>
          <w:szCs w:val="22"/>
          <w:lang w:val="tr-TR"/>
        </w:rPr>
      </w:pPr>
      <w:r w:rsidRPr="00402987">
        <w:rPr>
          <w:rFonts w:ascii="Comic Sans MS" w:hAnsi="Comic Sans MS" w:cs="AdvTTda6f6cb8.B"/>
          <w:sz w:val="22"/>
          <w:szCs w:val="22"/>
          <w:lang w:val="tr-TR"/>
        </w:rPr>
        <w:lastRenderedPageBreak/>
        <w:t>kullanım, kanama miktarlarında önemli ölçüde bir azalmaya yol açar. Ancak bu tedavinin uzun süre devamında bazı</w:t>
      </w:r>
      <w:r>
        <w:rPr>
          <w:rFonts w:ascii="Comic Sans MS" w:hAnsi="Comic Sans MS" w:cs="AdvTTda6f6cb8.B"/>
          <w:sz w:val="22"/>
          <w:szCs w:val="22"/>
          <w:lang w:val="tr-TR"/>
        </w:rPr>
        <w:t xml:space="preserve"> </w:t>
      </w:r>
      <w:r w:rsidR="00402987" w:rsidRPr="00402987">
        <w:rPr>
          <w:rFonts w:ascii="Comic Sans MS" w:hAnsi="Comic Sans MS" w:cs="AdvTTda6f6cb8.B"/>
          <w:sz w:val="22"/>
          <w:szCs w:val="22"/>
          <w:lang w:val="tr-TR"/>
        </w:rPr>
        <w:t>kadınlarda progesteron yan etkileri görülür. Bu nedenle hastaların tedavi devamlılığı %20 civarındadır.</w:t>
      </w:r>
    </w:p>
    <w:p w:rsidR="00402987" w:rsidRDefault="00402987" w:rsidP="00402987">
      <w:pPr>
        <w:autoSpaceDE w:val="0"/>
        <w:autoSpaceDN w:val="0"/>
        <w:adjustRightInd w:val="0"/>
        <w:rPr>
          <w:rFonts w:ascii="Comic Sans MS" w:hAnsi="Comic Sans MS" w:cs="AdvTTda6f6cb8.B"/>
          <w:sz w:val="22"/>
          <w:szCs w:val="22"/>
          <w:lang w:val="tr-TR"/>
        </w:rPr>
      </w:pPr>
    </w:p>
    <w:p w:rsidR="00402987" w:rsidRPr="00402987" w:rsidRDefault="00402987" w:rsidP="00402987">
      <w:pPr>
        <w:autoSpaceDE w:val="0"/>
        <w:autoSpaceDN w:val="0"/>
        <w:adjustRightInd w:val="0"/>
        <w:rPr>
          <w:rFonts w:ascii="Comic Sans MS" w:hAnsi="Comic Sans MS" w:cs="AdvTTda6f6cb8.B"/>
          <w:sz w:val="22"/>
          <w:szCs w:val="22"/>
          <w:lang w:val="tr-TR"/>
        </w:rPr>
      </w:pPr>
      <w:r w:rsidRPr="00402987">
        <w:rPr>
          <w:rFonts w:ascii="Comic Sans MS" w:hAnsi="Comic Sans MS" w:cs="AdvTTda6f6cb8.B"/>
          <w:sz w:val="22"/>
          <w:szCs w:val="22"/>
          <w:lang w:val="tr-TR"/>
        </w:rPr>
        <w:t>Uzun  yıllardır ampirik olarak kullanılan siklik sentetik progesteron tedavisi konusunda yapılan çalışmalarda, özellikle siklusun ikinci yarısında  kısa süreyle kullanımın kanama miktarını azaltmadığı ortaya  konmuştur. Ancak siklusun 5.gününden itibaren 21 gün süreyle kullanımın kanama miktarını azaltıcı etkisi gösterilmiştir.</w:t>
      </w:r>
      <w:r>
        <w:rPr>
          <w:rFonts w:ascii="Comic Sans MS" w:hAnsi="Comic Sans MS" w:cs="AdvTTda6f6cb8.B"/>
          <w:sz w:val="22"/>
          <w:szCs w:val="22"/>
          <w:lang w:val="tr-TR"/>
        </w:rPr>
        <w:t xml:space="preserve"> (Şekil-6)</w:t>
      </w:r>
    </w:p>
    <w:p w:rsidR="00796929" w:rsidRPr="00221B24" w:rsidRDefault="0079692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sz w:val="22"/>
          <w:szCs w:val="22"/>
          <w:lang w:val="sv-SE"/>
        </w:rPr>
      </w:pPr>
    </w:p>
    <w:p w:rsidR="001B7F10" w:rsidRPr="00FD60AE" w:rsidRDefault="007E4902" w:rsidP="00CF3ACD">
      <w:pPr>
        <w:autoSpaceDE w:val="0"/>
        <w:autoSpaceDN w:val="0"/>
        <w:adjustRightInd w:val="0"/>
        <w:rPr>
          <w:rFonts w:ascii="Verdana" w:hAnsi="Verdana" w:cs="AdvTTda6f6cb8.B"/>
          <w:sz w:val="22"/>
          <w:szCs w:val="22"/>
          <w:lang w:val="tr-TR"/>
        </w:rPr>
      </w:pPr>
      <w:r>
        <w:rPr>
          <w:rFonts w:ascii="Verdana" w:hAnsi="Verdana" w:cs="AdvTTda6f6cb8.B"/>
          <w:noProof/>
          <w:sz w:val="22"/>
          <w:szCs w:val="22"/>
          <w:lang w:val="tr-TR"/>
        </w:rPr>
        <w:drawing>
          <wp:inline distT="0" distB="0" distL="0" distR="0">
            <wp:extent cx="5580380" cy="3312160"/>
            <wp:effectExtent l="19050" t="0" r="1270" b="0"/>
            <wp:docPr id="1" name="Picture 0" descr="Şeki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1.tif"/>
                    <pic:cNvPicPr/>
                  </pic:nvPicPr>
                  <pic:blipFill>
                    <a:blip r:embed="rId11" cstate="print"/>
                    <a:stretch>
                      <a:fillRect/>
                    </a:stretch>
                  </pic:blipFill>
                  <pic:spPr>
                    <a:xfrm>
                      <a:off x="0" y="0"/>
                      <a:ext cx="5580380" cy="3312160"/>
                    </a:xfrm>
                    <a:prstGeom prst="rect">
                      <a:avLst/>
                    </a:prstGeom>
                  </pic:spPr>
                </pic:pic>
              </a:graphicData>
            </a:graphic>
          </wp:inline>
        </w:drawing>
      </w:r>
    </w:p>
    <w:p w:rsidR="00CF3ACD" w:rsidRDefault="00CF3ACD" w:rsidP="00CF3ACD">
      <w:pPr>
        <w:autoSpaceDE w:val="0"/>
        <w:autoSpaceDN w:val="0"/>
        <w:adjustRightInd w:val="0"/>
        <w:rPr>
          <w:rFonts w:ascii="Verdana" w:hAnsi="Verdana" w:cs="AdvTTda6f6cb8.B"/>
          <w:lang w:val="tr-TR"/>
        </w:rPr>
      </w:pPr>
    </w:p>
    <w:p w:rsidR="00402987" w:rsidRPr="009E0611" w:rsidRDefault="00D32C76" w:rsidP="00731F0E">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center"/>
        <w:rPr>
          <w:rFonts w:ascii="Comic Sans MS" w:hAnsi="Comic Sans MS"/>
          <w:i/>
          <w:lang w:val="tr-TR"/>
        </w:rPr>
      </w:pPr>
      <w:r>
        <w:rPr>
          <w:rFonts w:ascii="Comic Sans MS" w:hAnsi="Comic Sans MS"/>
          <w:i/>
          <w:lang w:val="tr-TR"/>
        </w:rPr>
        <w:t>ŞEKİL–6</w:t>
      </w:r>
      <w:r w:rsidR="00402987" w:rsidRPr="009E0611">
        <w:rPr>
          <w:rFonts w:ascii="Comic Sans MS" w:hAnsi="Comic Sans MS"/>
          <w:i/>
          <w:lang w:val="tr-TR"/>
        </w:rPr>
        <w:t>:Klinikte progestin kullnımı.</w:t>
      </w:r>
      <w:r w:rsidR="007B1E1F" w:rsidRPr="009E0611">
        <w:rPr>
          <w:rFonts w:ascii="Comic Sans MS" w:hAnsi="Comic Sans MS"/>
          <w:i/>
          <w:lang w:val="tr-TR"/>
        </w:rPr>
        <w:t xml:space="preserve"> Progestin kullanım süresi end</w:t>
      </w:r>
      <w:r w:rsidR="00402987" w:rsidRPr="009E0611">
        <w:rPr>
          <w:rFonts w:ascii="Comic Sans MS" w:hAnsi="Comic Sans MS"/>
          <w:i/>
          <w:lang w:val="tr-TR"/>
        </w:rPr>
        <w:t>ometrium üzerine farklı etki gösterir.</w:t>
      </w:r>
    </w:p>
    <w:p w:rsidR="00CF3ACD" w:rsidRPr="009E0611" w:rsidRDefault="00CF3ACD" w:rsidP="00731F0E">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center"/>
        <w:rPr>
          <w:rFonts w:ascii="Comic Sans MS" w:hAnsi="Comic Sans MS"/>
          <w:i/>
          <w:lang w:val="tr-TR"/>
        </w:rPr>
      </w:pPr>
    </w:p>
    <w:p w:rsidR="00945183" w:rsidRDefault="00945183">
      <w:pPr>
        <w:tabs>
          <w:tab w:val="left" w:pos="576"/>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sv-SE"/>
        </w:rPr>
      </w:pPr>
    </w:p>
    <w:p w:rsidR="00796929" w:rsidRPr="00875058" w:rsidRDefault="00796929">
      <w:pPr>
        <w:tabs>
          <w:tab w:val="left" w:pos="576"/>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sv-SE"/>
        </w:rPr>
      </w:pPr>
      <w:r w:rsidRPr="00875058">
        <w:rPr>
          <w:rFonts w:ascii="Comic Sans MS" w:hAnsi="Comic Sans MS"/>
          <w:b/>
          <w:sz w:val="22"/>
          <w:szCs w:val="22"/>
          <w:lang w:val="sv-SE"/>
        </w:rPr>
        <w:t>KOMB</w:t>
      </w:r>
      <w:r w:rsidR="00D026D3">
        <w:rPr>
          <w:rFonts w:ascii="Comic Sans MS" w:hAnsi="Comic Sans MS"/>
          <w:b/>
          <w:sz w:val="22"/>
          <w:szCs w:val="22"/>
          <w:lang w:val="sv-SE"/>
        </w:rPr>
        <w:t>İ</w:t>
      </w:r>
      <w:r w:rsidRPr="00875058">
        <w:rPr>
          <w:rFonts w:ascii="Comic Sans MS" w:hAnsi="Comic Sans MS"/>
          <w:b/>
          <w:sz w:val="22"/>
          <w:szCs w:val="22"/>
          <w:lang w:val="sv-SE"/>
        </w:rPr>
        <w:t>NE ÖSTROJEN VE PROGEST</w:t>
      </w:r>
      <w:r w:rsidR="00D026D3">
        <w:rPr>
          <w:rFonts w:ascii="Comic Sans MS" w:hAnsi="Comic Sans MS"/>
          <w:b/>
          <w:sz w:val="22"/>
          <w:szCs w:val="22"/>
          <w:lang w:val="sv-SE"/>
        </w:rPr>
        <w:t>İ</w:t>
      </w:r>
      <w:r w:rsidRPr="00875058">
        <w:rPr>
          <w:rFonts w:ascii="Comic Sans MS" w:hAnsi="Comic Sans MS"/>
          <w:b/>
          <w:sz w:val="22"/>
          <w:szCs w:val="22"/>
          <w:lang w:val="sv-SE"/>
        </w:rPr>
        <w:t>N (Oral kontraseptif)</w:t>
      </w:r>
    </w:p>
    <w:p w:rsidR="00796929" w:rsidRDefault="00D026D3" w:rsidP="004553A6">
      <w:pPr>
        <w:autoSpaceDE w:val="0"/>
        <w:autoSpaceDN w:val="0"/>
        <w:adjustRightInd w:val="0"/>
        <w:ind w:firstLine="720"/>
        <w:jc w:val="both"/>
        <w:rPr>
          <w:rFonts w:ascii="Comic Sans MS" w:hAnsi="Comic Sans MS"/>
          <w:sz w:val="22"/>
          <w:szCs w:val="22"/>
          <w:lang w:val="sv-SE"/>
        </w:rPr>
      </w:pPr>
      <w:r w:rsidRPr="00D026D3">
        <w:rPr>
          <w:rFonts w:ascii="Comic Sans MS" w:hAnsi="Comic Sans MS" w:cs="GillSans"/>
          <w:sz w:val="22"/>
          <w:szCs w:val="22"/>
          <w:lang w:val="tr-TR"/>
        </w:rPr>
        <w:t>Kombine oral kontraseptifler, menstrüel kanama miktarını azaltıcı etkiye sahiptir. Bu etkilerini ovülasyonu inhibe ederek, inaktif endometriuma neden olurlar. Bunun yanında endometrial prostaglandin azalması ve endometrial fibrinoliz üzerine de etkilidir. Ancak bu etkin tedavinin yaygın olarak kullanılmasını engelleyen önemli bir faktör, özellikle 35 yaş üzeri ve sigara içen kadınlarda görülen tromboembolik yan etkidir. Tromboemboli açsından bir başka risk faktörü yoksa ve hasta sigara içmiyorsa, 35 yaş üzerindeki kadınlarda OK kullanımı için kesin bir kontrendikasyon yoktur.</w:t>
      </w:r>
      <w:r w:rsidR="00EC08A9">
        <w:rPr>
          <w:rFonts w:ascii="Comic Sans MS" w:hAnsi="Comic Sans MS" w:cs="GillSans"/>
          <w:sz w:val="22"/>
          <w:szCs w:val="22"/>
          <w:lang w:val="tr-TR"/>
        </w:rPr>
        <w:t xml:space="preserve"> </w:t>
      </w:r>
      <w:r w:rsidR="00796929" w:rsidRPr="003C3E3F">
        <w:rPr>
          <w:rFonts w:ascii="Comic Sans MS" w:hAnsi="Comic Sans MS"/>
          <w:sz w:val="22"/>
          <w:szCs w:val="22"/>
          <w:lang w:val="tr-TR"/>
        </w:rPr>
        <w:t>4 tbl./gün oral kontraseptif (50 mcg.E</w:t>
      </w:r>
      <w:r w:rsidR="00796929" w:rsidRPr="003C3E3F">
        <w:rPr>
          <w:rFonts w:ascii="Comic Sans MS" w:hAnsi="Comic Sans MS"/>
          <w:position w:val="-6"/>
          <w:sz w:val="22"/>
          <w:szCs w:val="22"/>
          <w:lang w:val="tr-TR"/>
        </w:rPr>
        <w:t>2</w:t>
      </w:r>
      <w:r w:rsidR="00796929" w:rsidRPr="003C3E3F">
        <w:rPr>
          <w:rFonts w:ascii="Comic Sans MS" w:hAnsi="Comic Sans MS"/>
          <w:sz w:val="22"/>
          <w:szCs w:val="22"/>
          <w:lang w:val="tr-TR"/>
        </w:rPr>
        <w:t xml:space="preserve"> içermeli), hem akut kanamayı durduracak kadar   yeterli östrojen, hem de progestin içerir.</w:t>
      </w:r>
      <w:r w:rsidR="00EC08A9">
        <w:rPr>
          <w:rFonts w:ascii="Comic Sans MS" w:hAnsi="Comic Sans MS"/>
          <w:sz w:val="22"/>
          <w:szCs w:val="22"/>
          <w:lang w:val="tr-TR"/>
        </w:rPr>
        <w:t xml:space="preserve"> </w:t>
      </w:r>
      <w:r w:rsidR="00796929" w:rsidRPr="00875058">
        <w:rPr>
          <w:rFonts w:ascii="Comic Sans MS" w:hAnsi="Comic Sans MS"/>
          <w:sz w:val="22"/>
          <w:szCs w:val="22"/>
          <w:lang w:val="sv-SE"/>
        </w:rPr>
        <w:t xml:space="preserve">Bu tedavi ile 12-24 saatte kanama kesilmelidir. </w:t>
      </w:r>
      <w:r w:rsidR="00EC08A9">
        <w:rPr>
          <w:rFonts w:ascii="Comic Sans MS" w:hAnsi="Comic Sans MS"/>
          <w:sz w:val="22"/>
          <w:szCs w:val="22"/>
          <w:lang w:val="sv-SE"/>
        </w:rPr>
        <w:t xml:space="preserve"> </w:t>
      </w:r>
      <w:r w:rsidR="00796929" w:rsidRPr="00875058">
        <w:rPr>
          <w:rFonts w:ascii="Comic Sans MS" w:hAnsi="Comic Sans MS"/>
          <w:sz w:val="22"/>
          <w:szCs w:val="22"/>
          <w:lang w:val="sv-SE"/>
        </w:rPr>
        <w:t>Normal uteruslarda OC'ler kanama miktarını %60 kadar azaltır.</w:t>
      </w:r>
      <w:r w:rsidR="00EC08A9">
        <w:rPr>
          <w:rFonts w:ascii="Comic Sans MS" w:hAnsi="Comic Sans MS"/>
          <w:sz w:val="22"/>
          <w:szCs w:val="22"/>
          <w:lang w:val="sv-SE"/>
        </w:rPr>
        <w:t xml:space="preserve">  </w:t>
      </w:r>
      <w:r w:rsidR="00796929" w:rsidRPr="00875058">
        <w:rPr>
          <w:rFonts w:ascii="Comic Sans MS" w:hAnsi="Comic Sans MS"/>
          <w:sz w:val="22"/>
          <w:szCs w:val="22"/>
          <w:lang w:val="sv-SE"/>
        </w:rPr>
        <w:t>Uzun süren kanamalarda OC etkili olmaz.</w:t>
      </w:r>
      <w:r w:rsidR="004553A6">
        <w:rPr>
          <w:rFonts w:ascii="Comic Sans MS" w:hAnsi="Comic Sans MS"/>
          <w:sz w:val="22"/>
          <w:szCs w:val="22"/>
          <w:lang w:val="sv-SE"/>
        </w:rPr>
        <w:t xml:space="preserve"> </w:t>
      </w:r>
      <w:r w:rsidR="00796929" w:rsidRPr="00875058">
        <w:rPr>
          <w:rFonts w:ascii="Comic Sans MS" w:hAnsi="Comic Sans MS"/>
          <w:sz w:val="22"/>
          <w:szCs w:val="22"/>
          <w:lang w:val="sv-SE"/>
        </w:rPr>
        <w:t>(</w:t>
      </w:r>
      <w:r w:rsidR="00945183">
        <w:rPr>
          <w:rFonts w:ascii="Comic Sans MS" w:hAnsi="Comic Sans MS"/>
          <w:sz w:val="22"/>
          <w:szCs w:val="22"/>
          <w:lang w:val="sv-SE"/>
        </w:rPr>
        <w:t>19, 20</w:t>
      </w:r>
      <w:r w:rsidR="00796929" w:rsidRPr="00875058">
        <w:rPr>
          <w:rFonts w:ascii="Comic Sans MS" w:hAnsi="Comic Sans MS"/>
          <w:sz w:val="22"/>
          <w:szCs w:val="22"/>
          <w:lang w:val="sv-SE"/>
        </w:rPr>
        <w:t>).</w:t>
      </w:r>
    </w:p>
    <w:p w:rsidR="001D2891" w:rsidRDefault="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p>
    <w:p w:rsidR="001D2891" w:rsidRPr="00E3540C" w:rsidRDefault="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4"/>
          <w:szCs w:val="24"/>
          <w:lang w:val="de-DE"/>
        </w:rPr>
      </w:pPr>
      <w:r w:rsidRPr="00E3540C">
        <w:rPr>
          <w:rFonts w:ascii="Comic Sans MS" w:hAnsi="Comic Sans MS"/>
          <w:b/>
          <w:sz w:val="24"/>
          <w:szCs w:val="24"/>
          <w:lang w:val="de-DE"/>
        </w:rPr>
        <w:t>İntrauterin progestin</w:t>
      </w:r>
      <w:r w:rsidR="00E3540C" w:rsidRPr="00E3540C">
        <w:rPr>
          <w:rFonts w:ascii="Comic Sans MS" w:hAnsi="Comic Sans MS"/>
          <w:b/>
          <w:sz w:val="24"/>
          <w:szCs w:val="24"/>
          <w:lang w:val="de-DE"/>
        </w:rPr>
        <w:t>-İntrauterin Sistem</w:t>
      </w:r>
      <w:r w:rsidRPr="00E3540C">
        <w:rPr>
          <w:rFonts w:ascii="Comic Sans MS" w:hAnsi="Comic Sans MS"/>
          <w:b/>
          <w:sz w:val="24"/>
          <w:szCs w:val="24"/>
          <w:lang w:val="de-DE"/>
        </w:rPr>
        <w:t xml:space="preserve"> (Mirena)</w:t>
      </w:r>
    </w:p>
    <w:p w:rsidR="005B29F8" w:rsidRDefault="00FB3F6E" w:rsidP="007E4902">
      <w:pPr>
        <w:autoSpaceDE w:val="0"/>
        <w:autoSpaceDN w:val="0"/>
        <w:adjustRightInd w:val="0"/>
        <w:ind w:firstLine="720"/>
        <w:jc w:val="both"/>
        <w:rPr>
          <w:rFonts w:ascii="Comic Sans MS" w:hAnsi="Comic Sans MS"/>
          <w:sz w:val="22"/>
          <w:szCs w:val="22"/>
          <w:lang w:val="tr-TR"/>
        </w:rPr>
      </w:pPr>
      <w:r w:rsidRPr="00E3540C">
        <w:rPr>
          <w:rFonts w:ascii="Comic Sans MS" w:hAnsi="Comic Sans MS" w:cs="FranklinGothic-BookItal"/>
          <w:iCs/>
          <w:sz w:val="22"/>
          <w:szCs w:val="22"/>
          <w:lang w:val="tr-TR"/>
        </w:rPr>
        <w:t xml:space="preserve">Mirena, 5 yıl süreyle, </w:t>
      </w:r>
      <w:r w:rsidRPr="00E3540C">
        <w:rPr>
          <w:rFonts w:ascii="Comic Sans MS" w:hAnsi="Comic Sans MS" w:cs="Plantin"/>
          <w:sz w:val="22"/>
          <w:szCs w:val="22"/>
          <w:lang w:val="tr-TR"/>
        </w:rPr>
        <w:t xml:space="preserve"> polydimethylsiloxane</w:t>
      </w:r>
      <w:r w:rsidRPr="00E3540C">
        <w:rPr>
          <w:rFonts w:ascii="Comic Sans MS" w:hAnsi="Comic Sans MS" w:cs="Plantin"/>
          <w:sz w:val="18"/>
          <w:szCs w:val="18"/>
          <w:lang w:val="tr-TR"/>
        </w:rPr>
        <w:t xml:space="preserve"> </w:t>
      </w:r>
      <w:r w:rsidRPr="00E3540C">
        <w:rPr>
          <w:rFonts w:ascii="Comic Sans MS" w:hAnsi="Comic Sans MS" w:cs="FranklinGothic-BookItal"/>
          <w:iCs/>
          <w:sz w:val="22"/>
          <w:szCs w:val="22"/>
          <w:lang w:val="tr-TR"/>
        </w:rPr>
        <w:t xml:space="preserve"> yapıdaki reservuardan, 24 saatte 20mcg levonorgestrel salgılayan intrau</w:t>
      </w:r>
      <w:r w:rsidR="00D32C76">
        <w:rPr>
          <w:rFonts w:ascii="Comic Sans MS" w:hAnsi="Comic Sans MS" w:cs="FranklinGothic-BookItal"/>
          <w:iCs/>
          <w:sz w:val="22"/>
          <w:szCs w:val="22"/>
          <w:lang w:val="tr-TR"/>
        </w:rPr>
        <w:t>terin kontraseptif bir araçtır (Şekil-7).</w:t>
      </w:r>
      <w:r>
        <w:rPr>
          <w:rFonts w:ascii="Comic Sans MS" w:hAnsi="Comic Sans MS" w:cs="FranklinGothic-BookItal"/>
          <w:iCs/>
          <w:sz w:val="22"/>
          <w:szCs w:val="22"/>
          <w:lang w:val="tr-TR"/>
        </w:rPr>
        <w:t xml:space="preserve"> </w:t>
      </w:r>
      <w:r w:rsidR="00E3540C" w:rsidRPr="00E3540C">
        <w:rPr>
          <w:rFonts w:ascii="Comic Sans MS" w:hAnsi="Comic Sans MS" w:cs="AdvTT5843c571"/>
          <w:sz w:val="22"/>
          <w:szCs w:val="22"/>
          <w:lang w:val="tr-TR"/>
        </w:rPr>
        <w:t xml:space="preserve">Aşırı </w:t>
      </w:r>
      <w:r w:rsidR="00E3540C" w:rsidRPr="00E3540C">
        <w:rPr>
          <w:rFonts w:ascii="Comic Sans MS" w:hAnsi="Comic Sans MS" w:cs="AdvTT5843c571"/>
          <w:sz w:val="22"/>
          <w:szCs w:val="22"/>
          <w:lang w:val="tr-TR"/>
        </w:rPr>
        <w:lastRenderedPageBreak/>
        <w:t xml:space="preserve">menstrüel kanamaların tedavisinde IUS, 21 günlük progesteron uygulamasından daha efektif bulunmuştur. </w:t>
      </w:r>
      <w:r w:rsidR="005B29F8" w:rsidRPr="00E3540C">
        <w:rPr>
          <w:rFonts w:ascii="Comic Sans MS" w:hAnsi="Comic Sans MS"/>
          <w:sz w:val="22"/>
          <w:szCs w:val="22"/>
          <w:lang w:val="tr-TR"/>
        </w:rPr>
        <w:t>IUS uygulamalarının, kontraseptif etkisinin yanında aşırı kanamaları %80 kadar azalttığı bilinmektedir.</w:t>
      </w:r>
      <w:r w:rsidR="007E4902">
        <w:rPr>
          <w:rFonts w:ascii="Comic Sans MS" w:hAnsi="Comic Sans MS"/>
          <w:sz w:val="22"/>
          <w:szCs w:val="22"/>
          <w:lang w:val="tr-TR"/>
        </w:rPr>
        <w:t xml:space="preserve"> </w:t>
      </w:r>
      <w:r w:rsidR="007E4902">
        <w:rPr>
          <w:rFonts w:ascii="Comic Sans MS" w:hAnsi="Comic Sans MS" w:cs="AdvTT5843c571"/>
          <w:sz w:val="22"/>
          <w:szCs w:val="22"/>
          <w:lang w:val="tr-TR"/>
        </w:rPr>
        <w:t xml:space="preserve">(21)  </w:t>
      </w:r>
    </w:p>
    <w:p w:rsidR="005B29F8" w:rsidRDefault="005B29F8" w:rsidP="00E3540C">
      <w:pPr>
        <w:autoSpaceDE w:val="0"/>
        <w:autoSpaceDN w:val="0"/>
        <w:adjustRightInd w:val="0"/>
        <w:ind w:firstLine="720"/>
        <w:jc w:val="both"/>
        <w:rPr>
          <w:rFonts w:ascii="Comic Sans MS" w:hAnsi="Comic Sans MS" w:cs="AdvTT5843c571"/>
          <w:sz w:val="22"/>
          <w:szCs w:val="22"/>
          <w:lang w:val="tr-TR"/>
        </w:rPr>
      </w:pPr>
    </w:p>
    <w:p w:rsidR="00EC08A9" w:rsidRPr="00E3540C" w:rsidRDefault="00EC08A9" w:rsidP="00E3540C">
      <w:pPr>
        <w:autoSpaceDE w:val="0"/>
        <w:autoSpaceDN w:val="0"/>
        <w:adjustRightInd w:val="0"/>
        <w:ind w:firstLine="720"/>
        <w:jc w:val="both"/>
        <w:rPr>
          <w:rFonts w:ascii="Comic Sans MS" w:hAnsi="Comic Sans MS" w:cs="AdvTT5843c571"/>
          <w:sz w:val="22"/>
          <w:szCs w:val="22"/>
          <w:lang w:val="tr-TR"/>
        </w:rPr>
      </w:pPr>
    </w:p>
    <w:p w:rsidR="00E3540C" w:rsidRPr="00E3540C" w:rsidRDefault="00E3540C" w:rsidP="00E3540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r>
        <w:t xml:space="preserve">                    </w:t>
      </w:r>
      <w:r w:rsidR="006E1518">
        <w:rPr>
          <w:noProof/>
          <w:lang w:val="tr-TR"/>
        </w:rPr>
        <w:drawing>
          <wp:inline distT="0" distB="0" distL="0" distR="0">
            <wp:extent cx="3867150" cy="2124075"/>
            <wp:effectExtent l="19050" t="0" r="0" b="0"/>
            <wp:docPr id="7" name="Picture 7"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
                    <pic:cNvPicPr>
                      <a:picLocks noChangeAspect="1" noChangeArrowheads="1"/>
                    </pic:cNvPicPr>
                  </pic:nvPicPr>
                  <pic:blipFill>
                    <a:blip r:embed="rId12" cstate="print"/>
                    <a:srcRect/>
                    <a:stretch>
                      <a:fillRect/>
                    </a:stretch>
                  </pic:blipFill>
                  <pic:spPr bwMode="auto">
                    <a:xfrm>
                      <a:off x="0" y="0"/>
                      <a:ext cx="3867150" cy="2124075"/>
                    </a:xfrm>
                    <a:prstGeom prst="rect">
                      <a:avLst/>
                    </a:prstGeom>
                    <a:noFill/>
                    <a:ln w="9525">
                      <a:noFill/>
                      <a:miter lim="800000"/>
                      <a:headEnd/>
                      <a:tailEnd/>
                    </a:ln>
                  </pic:spPr>
                </pic:pic>
              </a:graphicData>
            </a:graphic>
          </wp:inline>
        </w:drawing>
      </w:r>
    </w:p>
    <w:p w:rsidR="00EC08A9" w:rsidRDefault="00E3540C" w:rsidP="009E0611">
      <w:pPr>
        <w:tabs>
          <w:tab w:val="left" w:pos="432"/>
          <w:tab w:val="right" w:pos="8788"/>
        </w:tabs>
        <w:spacing w:line="240" w:lineRule="atLeast"/>
        <w:rPr>
          <w:rFonts w:ascii="Comic Sans MS" w:hAnsi="Comic Sans MS"/>
          <w:sz w:val="22"/>
          <w:szCs w:val="22"/>
          <w:lang w:val="tr-TR"/>
        </w:rPr>
      </w:pPr>
      <w:r w:rsidRPr="00E3540C">
        <w:rPr>
          <w:rFonts w:ascii="Comic Sans MS" w:hAnsi="Comic Sans MS"/>
          <w:sz w:val="22"/>
          <w:szCs w:val="22"/>
          <w:lang w:val="tr-TR"/>
        </w:rPr>
        <w:tab/>
      </w:r>
      <w:r w:rsidR="009E0611">
        <w:rPr>
          <w:rFonts w:ascii="Comic Sans MS" w:hAnsi="Comic Sans MS"/>
          <w:sz w:val="22"/>
          <w:szCs w:val="22"/>
          <w:lang w:val="tr-TR"/>
        </w:rPr>
        <w:tab/>
      </w:r>
    </w:p>
    <w:p w:rsidR="009E0611" w:rsidRPr="005B29F8" w:rsidRDefault="009E0611" w:rsidP="009E0611">
      <w:pPr>
        <w:tabs>
          <w:tab w:val="left" w:pos="432"/>
          <w:tab w:val="right" w:pos="8788"/>
        </w:tabs>
        <w:spacing w:line="240" w:lineRule="atLeast"/>
        <w:rPr>
          <w:rFonts w:ascii="Comic Sans MS" w:hAnsi="Comic Sans MS"/>
          <w:i/>
          <w:lang w:val="tr-TR"/>
        </w:rPr>
      </w:pPr>
      <w:r w:rsidRPr="005B29F8">
        <w:rPr>
          <w:rFonts w:ascii="Comic Sans MS" w:hAnsi="Comic Sans MS"/>
          <w:i/>
          <w:lang w:val="tr-TR"/>
        </w:rPr>
        <w:t>Şekil-</w:t>
      </w:r>
      <w:r w:rsidR="00D32C76">
        <w:rPr>
          <w:rFonts w:ascii="Comic Sans MS" w:hAnsi="Comic Sans MS"/>
          <w:i/>
          <w:lang w:val="tr-TR"/>
        </w:rPr>
        <w:t>7</w:t>
      </w:r>
      <w:r w:rsidRPr="005B29F8">
        <w:rPr>
          <w:rFonts w:ascii="Comic Sans MS" w:hAnsi="Comic Sans MS"/>
          <w:i/>
          <w:lang w:val="tr-TR"/>
        </w:rPr>
        <w:t xml:space="preserve">:İntrauterin Sistem (İUS), </w:t>
      </w:r>
      <w:r w:rsidR="005B29F8" w:rsidRPr="005B29F8">
        <w:rPr>
          <w:rFonts w:ascii="Comic Sans MS" w:hAnsi="Comic Sans MS" w:cs="FranklinGothic-BookItal"/>
          <w:i/>
          <w:iCs/>
          <w:lang w:val="tr-TR"/>
        </w:rPr>
        <w:t xml:space="preserve">5 yıl süreyle, </w:t>
      </w:r>
      <w:r w:rsidR="005B29F8" w:rsidRPr="005B29F8">
        <w:rPr>
          <w:rFonts w:ascii="Comic Sans MS" w:hAnsi="Comic Sans MS" w:cs="Plantin"/>
          <w:i/>
          <w:lang w:val="tr-TR"/>
        </w:rPr>
        <w:t xml:space="preserve"> polydimethylsiloxane </w:t>
      </w:r>
      <w:r w:rsidR="005B29F8" w:rsidRPr="005B29F8">
        <w:rPr>
          <w:rFonts w:ascii="Comic Sans MS" w:hAnsi="Comic Sans MS" w:cs="FranklinGothic-BookItal"/>
          <w:i/>
          <w:iCs/>
          <w:lang w:val="tr-TR"/>
        </w:rPr>
        <w:t xml:space="preserve"> yapıdaki reservuardan, 24 saatte 20mcg levonorgestrel salgılayan intrauterin kontraseptif bir araçtır.  </w:t>
      </w:r>
    </w:p>
    <w:p w:rsidR="005B29F8" w:rsidRDefault="005B29F8" w:rsidP="00E3540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p>
    <w:p w:rsidR="0003659A" w:rsidRDefault="0003659A" w:rsidP="00E3540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p>
    <w:p w:rsidR="00402987" w:rsidRPr="00402987" w:rsidRDefault="00402987" w:rsidP="00402987">
      <w:pPr>
        <w:autoSpaceDE w:val="0"/>
        <w:autoSpaceDN w:val="0"/>
        <w:adjustRightInd w:val="0"/>
        <w:jc w:val="both"/>
        <w:rPr>
          <w:rFonts w:ascii="Comic Sans MS" w:hAnsi="Comic Sans MS" w:cs="AdvTTda6f6cb8.B"/>
          <w:sz w:val="22"/>
          <w:szCs w:val="22"/>
          <w:lang w:val="tr-TR"/>
        </w:rPr>
      </w:pPr>
      <w:r w:rsidRPr="00402987">
        <w:rPr>
          <w:rFonts w:ascii="Comic Sans MS" w:hAnsi="Comic Sans MS" w:cs="AdvTTda6f6cb8.B"/>
          <w:sz w:val="22"/>
          <w:szCs w:val="22"/>
          <w:lang w:val="tr-TR"/>
        </w:rPr>
        <w:t xml:space="preserve">LNG-IUSde intermenstrüel kanama 4 kat daha fazla olmasına karşılık, tedaviye devamlılık %80 kadardır. </w:t>
      </w:r>
      <w:r w:rsidR="009E7FB0">
        <w:rPr>
          <w:rFonts w:ascii="Comic Sans MS" w:hAnsi="Comic Sans MS" w:cs="AdvTTda6f6cb8.B"/>
          <w:sz w:val="22"/>
          <w:szCs w:val="22"/>
          <w:lang w:val="tr-TR"/>
        </w:rPr>
        <w:t xml:space="preserve">Daha önce de bir yazımda belirttiğim </w:t>
      </w:r>
      <w:r w:rsidR="004F476E">
        <w:rPr>
          <w:rFonts w:ascii="Comic Sans MS" w:hAnsi="Comic Sans MS" w:cs="AdvTTda6f6cb8.B"/>
          <w:sz w:val="22"/>
          <w:szCs w:val="22"/>
          <w:lang w:val="tr-TR"/>
        </w:rPr>
        <w:t xml:space="preserve">gibi </w:t>
      </w:r>
      <w:r w:rsidR="009E7FB0">
        <w:rPr>
          <w:rFonts w:ascii="Comic Sans MS" w:hAnsi="Comic Sans MS" w:cs="AdvTTda6f6cb8.B"/>
          <w:sz w:val="22"/>
          <w:szCs w:val="22"/>
          <w:lang w:val="tr-TR"/>
        </w:rPr>
        <w:t xml:space="preserve">IUS </w:t>
      </w:r>
      <w:r w:rsidR="004F476E">
        <w:rPr>
          <w:rFonts w:ascii="Comic Sans MS" w:hAnsi="Comic Sans MS" w:cs="AdvTTda6f6cb8.B"/>
          <w:sz w:val="22"/>
          <w:szCs w:val="22"/>
          <w:lang w:val="tr-TR"/>
        </w:rPr>
        <w:t xml:space="preserve">uygulama sonrasında görülen bu lekelenme şeklindeki kanamalarda, traneksamik asit, kanama ile birlikte ağrı da varsa Non steroid Antienflamatuar ilaçlar yararlı olmaktadır. (22). </w:t>
      </w:r>
      <w:r w:rsidRPr="00402987">
        <w:rPr>
          <w:rFonts w:ascii="Comic Sans MS" w:hAnsi="Comic Sans MS" w:cs="AdvTTda6f6cb8.B"/>
          <w:sz w:val="22"/>
          <w:szCs w:val="22"/>
          <w:lang w:val="tr-TR"/>
        </w:rPr>
        <w:t>LNG-IUS çok etkin bir tedavi yöntemi olup, cerrahi tedavi alternatifi olarak düşünülmelidir.</w:t>
      </w:r>
      <w:r w:rsidR="00945183">
        <w:rPr>
          <w:rFonts w:ascii="Comic Sans MS" w:hAnsi="Comic Sans MS" w:cs="AdvTTda6f6cb8.B"/>
          <w:sz w:val="22"/>
          <w:szCs w:val="22"/>
          <w:lang w:val="tr-TR"/>
        </w:rPr>
        <w:t xml:space="preserve"> (23</w:t>
      </w:r>
      <w:r w:rsidR="00086322">
        <w:rPr>
          <w:rFonts w:ascii="Comic Sans MS" w:hAnsi="Comic Sans MS" w:cs="AdvTTda6f6cb8.B"/>
          <w:sz w:val="22"/>
          <w:szCs w:val="22"/>
          <w:lang w:val="tr-TR"/>
        </w:rPr>
        <w:t>,24</w:t>
      </w:r>
      <w:r w:rsidR="00945183">
        <w:rPr>
          <w:rFonts w:ascii="Comic Sans MS" w:hAnsi="Comic Sans MS" w:cs="AdvTTda6f6cb8.B"/>
          <w:sz w:val="22"/>
          <w:szCs w:val="22"/>
          <w:lang w:val="tr-TR"/>
        </w:rPr>
        <w:t>)</w:t>
      </w:r>
    </w:p>
    <w:p w:rsidR="00402987" w:rsidRPr="00E3540C" w:rsidRDefault="00402987" w:rsidP="00E3540C">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p>
    <w:p w:rsidR="00182FC1" w:rsidRPr="003C3E3F" w:rsidRDefault="00182FC1" w:rsidP="005B29F8">
      <w:pPr>
        <w:autoSpaceDE w:val="0"/>
        <w:autoSpaceDN w:val="0"/>
        <w:adjustRightInd w:val="0"/>
        <w:rPr>
          <w:rFonts w:ascii="Comic Sans MS" w:hAnsi="Comic Sans MS"/>
          <w:b/>
          <w:sz w:val="22"/>
          <w:szCs w:val="22"/>
          <w:lang w:val="sv-SE"/>
        </w:rPr>
      </w:pPr>
      <w:r w:rsidRPr="003C3E3F">
        <w:rPr>
          <w:rFonts w:ascii="Comic Sans MS" w:hAnsi="Comic Sans MS"/>
          <w:b/>
          <w:sz w:val="22"/>
          <w:szCs w:val="22"/>
          <w:lang w:val="sv-SE"/>
        </w:rPr>
        <w:t>GnRH ANALOGLARI (GnRH agonistleri)</w:t>
      </w:r>
    </w:p>
    <w:p w:rsidR="00182FC1" w:rsidRPr="00875058" w:rsidRDefault="00182FC1" w:rsidP="00086322">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875058">
        <w:rPr>
          <w:rFonts w:ascii="Comic Sans MS" w:hAnsi="Comic Sans MS"/>
          <w:sz w:val="22"/>
          <w:szCs w:val="22"/>
          <w:lang w:val="sv-SE"/>
        </w:rPr>
        <w:t>GnRH anologlarının jinekolojide kullanımının yaygınlaşması ile disfonksiyonel kanamalarda da klasik tedavi protokollerinin yanında, bazı yeni tedavi yöntemleri ileri sürülmüştür. Bunlara örnek olarak Thomas ve ark. nın çalışmasını örnek olarak gösterebiliriz. Aşırı derecede menorajisi olan hastalara 3 ay sü</w:t>
      </w:r>
      <w:r w:rsidR="006B2C14">
        <w:rPr>
          <w:rFonts w:ascii="Comic Sans MS" w:hAnsi="Comic Sans MS"/>
          <w:sz w:val="22"/>
          <w:szCs w:val="22"/>
          <w:lang w:val="sv-SE"/>
        </w:rPr>
        <w:t xml:space="preserve">reyle depot goserelin </w:t>
      </w:r>
      <w:r w:rsidRPr="00875058">
        <w:rPr>
          <w:rFonts w:ascii="Comic Sans MS" w:hAnsi="Comic Sans MS"/>
          <w:sz w:val="22"/>
          <w:szCs w:val="22"/>
          <w:lang w:val="sv-SE"/>
        </w:rPr>
        <w:t xml:space="preserve">ile birlikte siklik hormon replasman tedavisi uygulanmıştır. </w:t>
      </w:r>
      <w:r w:rsidR="004553A6">
        <w:rPr>
          <w:rFonts w:ascii="Comic Sans MS" w:hAnsi="Comic Sans MS"/>
          <w:sz w:val="22"/>
          <w:szCs w:val="22"/>
          <w:lang w:val="sv-SE"/>
        </w:rPr>
        <w:t xml:space="preserve"> </w:t>
      </w:r>
      <w:r w:rsidRPr="00875058">
        <w:rPr>
          <w:rFonts w:ascii="Comic Sans MS" w:hAnsi="Comic Sans MS"/>
          <w:sz w:val="22"/>
          <w:szCs w:val="22"/>
          <w:lang w:val="sv-SE"/>
        </w:rPr>
        <w:t xml:space="preserve">Bu hastalarda tedavi sonrasında kanama süresi kısalmış, kanama miktarı azalmış ve bunun yanında dismenore ve  premenstrüel semptom şikayetlerinde de anlamlı azalma görülmüştür. Çalışmacılara göre, tüm bu iyileşme durumu tedaviden sonra da 1 yıldan uzun süre devam etmiştir. </w:t>
      </w:r>
    </w:p>
    <w:p w:rsidR="00182FC1" w:rsidRPr="00875058" w:rsidRDefault="00182FC1" w:rsidP="00086322">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p>
    <w:p w:rsidR="003C3E3F" w:rsidRDefault="00182FC1" w:rsidP="00086322">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875058">
        <w:rPr>
          <w:rFonts w:ascii="Comic Sans MS" w:hAnsi="Comic Sans MS"/>
          <w:sz w:val="22"/>
          <w:szCs w:val="22"/>
          <w:lang w:val="sv-SE"/>
        </w:rPr>
        <w:t xml:space="preserve">Bununla beraber GnRH analoglarının disfonksiyonel kanamaların tedavisindeki yeri klasik tedavilerden sonra gelmektedir. Bundan başka akut tedavide yeri yoktur. Çünkü gerekli supresyon için 3-4 haftalık süreye ihtiyaç vardır. </w:t>
      </w:r>
      <w:r w:rsidR="004F476E">
        <w:rPr>
          <w:rFonts w:ascii="Comic Sans MS" w:hAnsi="Comic Sans MS"/>
          <w:sz w:val="22"/>
          <w:szCs w:val="22"/>
          <w:lang w:val="sv-SE"/>
        </w:rPr>
        <w:t>(14,25</w:t>
      </w:r>
      <w:r w:rsidR="006B2C14">
        <w:rPr>
          <w:rFonts w:ascii="Comic Sans MS" w:hAnsi="Comic Sans MS"/>
          <w:sz w:val="22"/>
          <w:szCs w:val="22"/>
          <w:lang w:val="sv-SE"/>
        </w:rPr>
        <w:t>)</w:t>
      </w:r>
    </w:p>
    <w:p w:rsidR="006B2C14" w:rsidRDefault="006B2C14" w:rsidP="003C3E3F">
      <w:pPr>
        <w:autoSpaceDE w:val="0"/>
        <w:autoSpaceDN w:val="0"/>
        <w:adjustRightInd w:val="0"/>
        <w:rPr>
          <w:rFonts w:ascii="Comic Sans MS" w:hAnsi="Comic Sans MS" w:cs="AGaramond-Bold"/>
          <w:b/>
          <w:sz w:val="22"/>
          <w:szCs w:val="22"/>
          <w:lang w:val="tr-TR"/>
        </w:rPr>
      </w:pPr>
    </w:p>
    <w:p w:rsidR="001D2891" w:rsidRPr="001D2891" w:rsidRDefault="001D2891" w:rsidP="003C3E3F">
      <w:pPr>
        <w:autoSpaceDE w:val="0"/>
        <w:autoSpaceDN w:val="0"/>
        <w:adjustRightInd w:val="0"/>
        <w:rPr>
          <w:rFonts w:ascii="Comic Sans MS" w:hAnsi="Comic Sans MS" w:cs="AGaramond-Bold"/>
          <w:b/>
          <w:sz w:val="22"/>
          <w:szCs w:val="22"/>
          <w:lang w:val="tr-TR"/>
        </w:rPr>
      </w:pPr>
      <w:r w:rsidRPr="001D2891">
        <w:rPr>
          <w:rFonts w:ascii="Comic Sans MS" w:hAnsi="Comic Sans MS" w:cs="AGaramond-Bold"/>
          <w:b/>
          <w:sz w:val="22"/>
          <w:szCs w:val="22"/>
          <w:lang w:val="tr-TR"/>
        </w:rPr>
        <w:t>Danazol</w:t>
      </w:r>
    </w:p>
    <w:p w:rsidR="001D2891" w:rsidRPr="001D2891" w:rsidRDefault="001D2891" w:rsidP="006B2C14">
      <w:pPr>
        <w:autoSpaceDE w:val="0"/>
        <w:autoSpaceDN w:val="0"/>
        <w:adjustRightInd w:val="0"/>
        <w:jc w:val="both"/>
        <w:rPr>
          <w:rFonts w:ascii="Comic Sans MS" w:hAnsi="Comic Sans MS" w:cs="AGaramond-Regular"/>
          <w:sz w:val="22"/>
          <w:szCs w:val="22"/>
          <w:lang w:val="tr-TR"/>
        </w:rPr>
      </w:pPr>
      <w:r w:rsidRPr="001D2891">
        <w:rPr>
          <w:rFonts w:ascii="Comic Sans MS" w:hAnsi="Comic Sans MS" w:cs="AGaramond-Regular"/>
          <w:sz w:val="22"/>
          <w:szCs w:val="22"/>
          <w:lang w:val="tr-TR"/>
        </w:rPr>
        <w:t xml:space="preserve">Danazol, sentetik bir steroid olup, anti-östrojenik, anti-progestojenik aktiviteye ve hafif androjenik aktiviteye sahiptir. Danazol östrojen ve progesteron reseptörlerini inhibe ederek, endometriumda atrofiye neden olur. Bunun sonucunda da kanama azalır </w:t>
      </w:r>
      <w:r w:rsidRPr="001D2891">
        <w:rPr>
          <w:rFonts w:ascii="Comic Sans MS" w:hAnsi="Comic Sans MS" w:cs="AGaramond-Regular"/>
          <w:sz w:val="22"/>
          <w:szCs w:val="22"/>
          <w:lang w:val="tr-TR"/>
        </w:rPr>
        <w:lastRenderedPageBreak/>
        <w:t>ve bazı hastalarda amenore oluşur. Danazol, kanama miktarını azlatmak açısından, progesteron, NSAID ve OK dan daha etkindir. Fakat yan etkileri</w:t>
      </w:r>
      <w:r w:rsidR="00FB3F6E">
        <w:rPr>
          <w:rFonts w:ascii="Comic Sans MS" w:hAnsi="Comic Sans MS" w:cs="AGaramond-Regular"/>
          <w:sz w:val="22"/>
          <w:szCs w:val="22"/>
          <w:lang w:val="tr-TR"/>
        </w:rPr>
        <w:t xml:space="preserve"> </w:t>
      </w:r>
      <w:r w:rsidRPr="001D2891">
        <w:rPr>
          <w:rFonts w:ascii="Comic Sans MS" w:hAnsi="Comic Sans MS" w:cs="AGaramond-Regular"/>
          <w:sz w:val="22"/>
          <w:szCs w:val="22"/>
          <w:lang w:val="tr-TR"/>
        </w:rPr>
        <w:t>daha fazladır. Danazol ile traneksamik asit ve IUS karşılaştıran bir çalışma ise yoktur. Genelde 2 veya 3 ay süreyle önerilen doz günde 200mg dır.</w:t>
      </w:r>
    </w:p>
    <w:p w:rsidR="001D2891" w:rsidRPr="001D2891" w:rsidRDefault="001D2891" w:rsidP="006B2C14">
      <w:pPr>
        <w:autoSpaceDE w:val="0"/>
        <w:autoSpaceDN w:val="0"/>
        <w:adjustRightInd w:val="0"/>
        <w:jc w:val="both"/>
        <w:rPr>
          <w:rFonts w:ascii="Comic Sans MS" w:hAnsi="Comic Sans MS" w:cs="AGaramond-Bold"/>
          <w:sz w:val="22"/>
          <w:szCs w:val="22"/>
          <w:lang w:val="tr-TR"/>
        </w:rPr>
      </w:pPr>
    </w:p>
    <w:p w:rsidR="001D2891" w:rsidRPr="001D2891" w:rsidRDefault="001D2891" w:rsidP="006B2C14">
      <w:pPr>
        <w:autoSpaceDE w:val="0"/>
        <w:autoSpaceDN w:val="0"/>
        <w:adjustRightInd w:val="0"/>
        <w:jc w:val="both"/>
        <w:rPr>
          <w:rFonts w:ascii="Comic Sans MS" w:hAnsi="Comic Sans MS" w:cs="GillSans-Bold"/>
          <w:sz w:val="22"/>
          <w:szCs w:val="22"/>
          <w:lang w:val="tr-TR"/>
        </w:rPr>
      </w:pPr>
      <w:r w:rsidRPr="001D2891">
        <w:rPr>
          <w:rFonts w:ascii="Comic Sans MS" w:hAnsi="Comic Sans MS" w:cs="GillSans-Bold"/>
          <w:sz w:val="22"/>
          <w:szCs w:val="22"/>
          <w:lang w:val="tr-TR"/>
        </w:rPr>
        <w:t>Disfonksiyonel kanamaların tedavisinde Danazol ilk  olarak 1979 yılında kullanılmıştır. Başlıca yan etkileri, androjenik etki ve kilo artışıdır. Danazol kullanımı, tedaviye cevap vermeyen hastalarda veya cerrahi uygulama öncesinde kısa süre kullanılabilir bir alternatiftir.</w:t>
      </w:r>
      <w:r w:rsidR="006B2C14">
        <w:rPr>
          <w:rFonts w:ascii="Comic Sans MS" w:hAnsi="Comic Sans MS" w:cs="GillSans-Bold"/>
          <w:sz w:val="22"/>
          <w:szCs w:val="22"/>
          <w:lang w:val="tr-TR"/>
        </w:rPr>
        <w:t xml:space="preserve"> (</w:t>
      </w:r>
      <w:r w:rsidR="004F476E">
        <w:rPr>
          <w:rFonts w:ascii="Comic Sans MS" w:hAnsi="Comic Sans MS" w:cs="GillSans-Bold"/>
          <w:sz w:val="22"/>
          <w:szCs w:val="22"/>
          <w:lang w:val="tr-TR"/>
        </w:rPr>
        <w:t>11, 14,,26</w:t>
      </w:r>
      <w:r w:rsidR="006B2C14">
        <w:rPr>
          <w:rFonts w:ascii="Comic Sans MS" w:hAnsi="Comic Sans MS" w:cs="GillSans-Bold"/>
          <w:sz w:val="22"/>
          <w:szCs w:val="22"/>
          <w:lang w:val="tr-TR"/>
        </w:rPr>
        <w:t>)</w:t>
      </w:r>
    </w:p>
    <w:p w:rsidR="001D2891" w:rsidRDefault="001D2891" w:rsidP="003C3E3F">
      <w:pPr>
        <w:autoSpaceDE w:val="0"/>
        <w:autoSpaceDN w:val="0"/>
        <w:adjustRightInd w:val="0"/>
        <w:rPr>
          <w:rFonts w:ascii="Comic Sans MS" w:hAnsi="Comic Sans MS" w:cs="AGaramond-Bold"/>
          <w:sz w:val="22"/>
          <w:szCs w:val="22"/>
          <w:lang w:val="tr-TR"/>
        </w:rPr>
      </w:pPr>
    </w:p>
    <w:p w:rsidR="008F3EC9" w:rsidRDefault="00C975D6" w:rsidP="003C3E3F">
      <w:pPr>
        <w:autoSpaceDE w:val="0"/>
        <w:autoSpaceDN w:val="0"/>
        <w:adjustRightInd w:val="0"/>
        <w:rPr>
          <w:rFonts w:ascii="Comic Sans MS" w:hAnsi="Comic Sans MS" w:cs="AGaramond-Bold"/>
          <w:sz w:val="22"/>
          <w:szCs w:val="22"/>
          <w:lang w:val="tr-TR"/>
        </w:rPr>
      </w:pPr>
      <w:r>
        <w:rPr>
          <w:rFonts w:ascii="Comic Sans MS" w:hAnsi="Comic Sans MS" w:cs="AGaramond-Bold"/>
          <w:noProof/>
          <w:sz w:val="22"/>
          <w:szCs w:val="22"/>
          <w:lang w:val="tr-TR"/>
        </w:rPr>
        <w:pict>
          <v:group id="_x0000_s1049" style="position:absolute;margin-left:21.1pt;margin-top:6.45pt;width:394.1pt;height:187.5pt;z-index:251659264" coordorigin="1580,9790" coordsize="9048,3750">
            <v:rect id="_x0000_s1050" style="position:absolute;left:1580;top:9790;width:9048;height:3750;mso-width-relative:margin;mso-height-relative:margin">
              <v:textbox style="mso-fit-shape-to-text:t"/>
            </v:rect>
            <v:roundrect id="_x0000_s1051" style="position:absolute;left:4320;top:9917;width:2784;height:662;mso-width-relative:margin;mso-height-relative:margin;v-text-anchor:middle" arcsize="10923f">
              <v:textbox style="mso-next-textbox:#_x0000_s1051" inset=",7.2pt,,7.2pt">
                <w:txbxContent>
                  <w:p w:rsidR="00D32C76" w:rsidRPr="000131D9" w:rsidRDefault="00D32C76" w:rsidP="008F3EC9">
                    <w:pPr>
                      <w:jc w:val="center"/>
                    </w:pPr>
                    <w:proofErr w:type="spellStart"/>
                    <w:r>
                      <w:rPr>
                        <w:rFonts w:ascii="Comic Sans MS" w:eastAsia="Calibri" w:hAnsi="Comic Sans MS" w:cs="AGaramond-Regular"/>
                      </w:rPr>
                      <w:t>Plasminoj</w:t>
                    </w:r>
                    <w:r w:rsidRPr="00234B60">
                      <w:rPr>
                        <w:rFonts w:ascii="Comic Sans MS" w:eastAsia="Calibri" w:hAnsi="Comic Sans MS" w:cs="AGaramond-Regular"/>
                      </w:rPr>
                      <w:t>en</w:t>
                    </w:r>
                    <w:proofErr w:type="spellEnd"/>
                    <w:r w:rsidRPr="00234B60">
                      <w:rPr>
                        <w:rFonts w:ascii="Comic Sans MS" w:eastAsia="Calibri" w:hAnsi="Comic Sans MS" w:cs="AGaramond-Regular"/>
                      </w:rPr>
                      <w:t xml:space="preserve"> </w:t>
                    </w:r>
                    <w:proofErr w:type="spellStart"/>
                    <w:r>
                      <w:rPr>
                        <w:rFonts w:ascii="Comic Sans MS" w:eastAsia="Calibri" w:hAnsi="Comic Sans MS" w:cs="AGaramond-Regular"/>
                      </w:rPr>
                      <w:t>aktivatörleri</w:t>
                    </w:r>
                    <w:proofErr w:type="spellEnd"/>
                  </w:p>
                </w:txbxContent>
              </v:textbox>
            </v:roundrect>
            <v:roundrect id="_x0000_s1052" style="position:absolute;left:4170;top:12380;width:3004;height:1021;mso-width-relative:margin;mso-height-relative:margin;v-text-anchor:middle" arcsize="10923f">
              <v:textbox style="mso-next-textbox:#_x0000_s1052" inset=",7.2pt,,7.2pt">
                <w:txbxContent>
                  <w:p w:rsidR="00D32C76" w:rsidRDefault="00D32C76" w:rsidP="008F3EC9">
                    <w:pPr>
                      <w:jc w:val="center"/>
                      <w:rPr>
                        <w:rFonts w:ascii="Comic Sans MS" w:eastAsia="Calibri" w:hAnsi="Comic Sans MS" w:cs="AGaramond-Regular"/>
                        <w:lang w:val="tr-TR"/>
                      </w:rPr>
                    </w:pPr>
                    <w:r>
                      <w:rPr>
                        <w:rFonts w:ascii="Comic Sans MS" w:eastAsia="Calibri" w:hAnsi="Comic Sans MS" w:cs="AGaramond-Regular"/>
                        <w:lang w:val="tr-TR"/>
                      </w:rPr>
                      <w:t>Fibrinoliz</w:t>
                    </w:r>
                  </w:p>
                  <w:p w:rsidR="00D32C76" w:rsidRPr="008F3EC9" w:rsidRDefault="00D32C76" w:rsidP="008F3EC9">
                    <w:pPr>
                      <w:jc w:val="center"/>
                      <w:rPr>
                        <w:lang w:val="tr-TR"/>
                      </w:rPr>
                    </w:pPr>
                    <w:r>
                      <w:rPr>
                        <w:rFonts w:ascii="Comic Sans MS" w:eastAsia="Calibri" w:hAnsi="Comic Sans MS" w:cs="AGaramond-Regular"/>
                        <w:lang w:val="tr-TR"/>
                      </w:rPr>
                      <w:t>(Pıhtı çözülmesi)</w:t>
                    </w:r>
                  </w:p>
                </w:txbxContent>
              </v:textbox>
            </v:roundre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53" type="#_x0000_t77" style="position:absolute;left:7230;top:9917;width:3330;height:662;mso-width-relative:margin;mso-height-relative:margin" adj="4284,,3064,8117">
              <v:textbox style="mso-next-textbox:#_x0000_s1053">
                <w:txbxContent>
                  <w:p w:rsidR="00D32C76" w:rsidRPr="008F3EC9" w:rsidRDefault="00D32C76" w:rsidP="008F3EC9">
                    <w:pPr>
                      <w:jc w:val="center"/>
                      <w:rPr>
                        <w:sz w:val="16"/>
                        <w:szCs w:val="16"/>
                        <w:lang w:val="tr-TR"/>
                      </w:rPr>
                    </w:pPr>
                    <w:r>
                      <w:rPr>
                        <w:rFonts w:ascii="Comic Sans MS" w:eastAsia="Calibri" w:hAnsi="Comic Sans MS" w:cs="AGaramond-Regular"/>
                        <w:sz w:val="16"/>
                        <w:szCs w:val="16"/>
                        <w:lang w:val="tr-TR"/>
                      </w:rPr>
                      <w:t>Kanamalı kadınlarda Plasminojen Aktivatörleri artmıştır</w:t>
                    </w:r>
                  </w:p>
                </w:txbxContent>
              </v:textbox>
            </v:shape>
            <v:shape id="_x0000_s1054" type="#_x0000_t77" style="position:absolute;left:1680;top:10807;width:3110;height:1200;rotation:180;mso-width-relative:margin;mso-height-relative:margin" adj="4284,,3064,8117">
              <v:textbox>
                <w:txbxContent>
                  <w:p w:rsidR="00D32C76" w:rsidRPr="005D375A" w:rsidRDefault="00D32C76" w:rsidP="008F3EC9">
                    <w:pPr>
                      <w:shd w:val="clear" w:color="auto" w:fill="D9D9D9" w:themeFill="background1" w:themeFillShade="D9"/>
                      <w:jc w:val="center"/>
                      <w:rPr>
                        <w:rFonts w:ascii="Comic Sans MS" w:eastAsia="Calibri" w:hAnsi="Comic Sans MS" w:cs="AGaramond-Regular"/>
                        <w:sz w:val="18"/>
                        <w:szCs w:val="18"/>
                      </w:rPr>
                    </w:pPr>
                    <w:proofErr w:type="spellStart"/>
                    <w:r>
                      <w:rPr>
                        <w:rFonts w:ascii="Comic Sans MS" w:eastAsia="Calibri" w:hAnsi="Comic Sans MS" w:cs="AGaramond-Regular"/>
                        <w:sz w:val="18"/>
                        <w:szCs w:val="18"/>
                      </w:rPr>
                      <w:t>Traneksamik</w:t>
                    </w:r>
                    <w:proofErr w:type="spellEnd"/>
                    <w:r w:rsidRPr="005D375A">
                      <w:rPr>
                        <w:rFonts w:ascii="Comic Sans MS" w:eastAsia="Calibri" w:hAnsi="Comic Sans MS" w:cs="AGaramond-Regular"/>
                        <w:sz w:val="18"/>
                        <w:szCs w:val="18"/>
                      </w:rPr>
                      <w:t xml:space="preserve"> </w:t>
                    </w:r>
                    <w:proofErr w:type="spellStart"/>
                    <w:r w:rsidRPr="005D375A">
                      <w:rPr>
                        <w:rFonts w:ascii="Comic Sans MS" w:eastAsia="Calibri" w:hAnsi="Comic Sans MS" w:cs="AGaramond-Regular"/>
                        <w:sz w:val="18"/>
                        <w:szCs w:val="18"/>
                      </w:rPr>
                      <w:t>asit</w:t>
                    </w:r>
                    <w:proofErr w:type="spellEnd"/>
                  </w:p>
                  <w:p w:rsidR="00D32C76" w:rsidRDefault="00D32C76" w:rsidP="008F3EC9">
                    <w:pPr>
                      <w:shd w:val="clear" w:color="auto" w:fill="D9D9D9" w:themeFill="background1" w:themeFillShade="D9"/>
                      <w:jc w:val="center"/>
                      <w:rPr>
                        <w:rFonts w:ascii="Comic Sans MS" w:eastAsia="Calibri" w:hAnsi="Comic Sans MS" w:cs="AGaramond-Regular"/>
                        <w:sz w:val="18"/>
                        <w:szCs w:val="18"/>
                      </w:rPr>
                    </w:pPr>
                    <w:proofErr w:type="spellStart"/>
                    <w:proofErr w:type="gramStart"/>
                    <w:r>
                      <w:rPr>
                        <w:rFonts w:ascii="Comic Sans MS" w:eastAsia="Calibri" w:hAnsi="Comic Sans MS" w:cs="AGaramond-Regular"/>
                        <w:sz w:val="18"/>
                        <w:szCs w:val="18"/>
                      </w:rPr>
                      <w:t>plasminojen</w:t>
                    </w:r>
                    <w:proofErr w:type="spellEnd"/>
                    <w:proofErr w:type="gramEnd"/>
                    <w:r>
                      <w:rPr>
                        <w:rFonts w:ascii="Comic Sans MS" w:eastAsia="Calibri" w:hAnsi="Comic Sans MS" w:cs="AGaramond-Regular"/>
                        <w:sz w:val="18"/>
                        <w:szCs w:val="18"/>
                      </w:rPr>
                      <w:t xml:space="preserve"> </w:t>
                    </w:r>
                    <w:proofErr w:type="spellStart"/>
                    <w:r>
                      <w:rPr>
                        <w:rFonts w:ascii="Comic Sans MS" w:eastAsia="Calibri" w:hAnsi="Comic Sans MS" w:cs="AGaramond-Regular"/>
                        <w:sz w:val="18"/>
                        <w:szCs w:val="18"/>
                      </w:rPr>
                      <w:t>activatö</w:t>
                    </w:r>
                    <w:r w:rsidRPr="005D375A">
                      <w:rPr>
                        <w:rFonts w:ascii="Comic Sans MS" w:eastAsia="Calibri" w:hAnsi="Comic Sans MS" w:cs="AGaramond-Regular"/>
                        <w:sz w:val="18"/>
                        <w:szCs w:val="18"/>
                      </w:rPr>
                      <w:t>r</w:t>
                    </w:r>
                    <w:proofErr w:type="spellEnd"/>
                    <w:r>
                      <w:rPr>
                        <w:rFonts w:ascii="Comic Sans MS" w:eastAsia="Calibri" w:hAnsi="Comic Sans MS" w:cs="AGaramond-Regular"/>
                        <w:sz w:val="18"/>
                        <w:szCs w:val="18"/>
                      </w:rPr>
                      <w:t xml:space="preserve"> </w:t>
                    </w:r>
                    <w:r w:rsidRPr="005D375A">
                      <w:rPr>
                        <w:rFonts w:ascii="Comic Sans MS" w:eastAsia="Calibri" w:hAnsi="Comic Sans MS" w:cs="AGaramond-Regular"/>
                        <w:sz w:val="18"/>
                        <w:szCs w:val="18"/>
                      </w:rPr>
                      <w:t xml:space="preserve"> </w:t>
                    </w:r>
                    <w:proofErr w:type="spellStart"/>
                    <w:r>
                      <w:rPr>
                        <w:rFonts w:ascii="Comic Sans MS" w:eastAsia="Calibri" w:hAnsi="Comic Sans MS" w:cs="AGaramond-Regular"/>
                        <w:sz w:val="18"/>
                        <w:szCs w:val="18"/>
                      </w:rPr>
                      <w:t>inhibitorüdür</w:t>
                    </w:r>
                    <w:proofErr w:type="spellEnd"/>
                  </w:p>
                  <w:p w:rsidR="00D32C76" w:rsidRPr="005D375A" w:rsidRDefault="00D32C76" w:rsidP="008F3EC9">
                    <w:pPr>
                      <w:shd w:val="clear" w:color="auto" w:fill="D9D9D9" w:themeFill="background1" w:themeFillShade="D9"/>
                      <w:jc w:val="center"/>
                    </w:pPr>
                    <w:r w:rsidRPr="005D375A">
                      <w:rPr>
                        <w:rFonts w:ascii="Comic Sans MS" w:eastAsia="Calibri" w:hAnsi="Comic Sans MS" w:cs="AGaramond-Regular"/>
                        <w:sz w:val="18"/>
                        <w:szCs w:val="18"/>
                      </w:rPr>
                      <w:t>(</w:t>
                    </w:r>
                    <w:r w:rsidRPr="00135D3F">
                      <w:rPr>
                        <w:rFonts w:ascii="Arial" w:eastAsia="Calibri" w:hAnsi="Arial" w:cs="Arial"/>
                        <w:sz w:val="16"/>
                        <w:szCs w:val="16"/>
                      </w:rPr>
                      <w:t>ANİIFİBRİNOLİTİK AJAN)</w:t>
                    </w:r>
                  </w:p>
                </w:txbxContent>
              </v:textbox>
            </v:shape>
            <v:shape id="_x0000_s1055" type="#_x0000_t67" style="position:absolute;left:5330;top:10807;width:710;height:1280;mso-width-relative:margin;mso-height-relative:margin">
              <v:textbox style="mso-fit-shape-to-text:t"/>
            </v:shape>
            <v:shapetype id="_x0000_t32" coordsize="21600,21600" o:spt="32" o:oned="t" path="m,l21600,21600e" filled="f">
              <v:path arrowok="t" fillok="f" o:connecttype="none"/>
              <o:lock v:ext="edit" shapetype="t"/>
            </v:shapetype>
            <v:shape id="_x0000_s1056" type="#_x0000_t32" style="position:absolute;left:4950;top:11417;width:1420;height:0;mso-width-relative:margin;mso-height-relative:margin" o:connectortype="straight" strokeweight="1pt"/>
          </v:group>
        </w:pict>
      </w:r>
    </w:p>
    <w:p w:rsidR="008F3EC9" w:rsidRDefault="008F3EC9" w:rsidP="003C3E3F">
      <w:pPr>
        <w:autoSpaceDE w:val="0"/>
        <w:autoSpaceDN w:val="0"/>
        <w:adjustRightInd w:val="0"/>
        <w:rPr>
          <w:rFonts w:ascii="Comic Sans MS" w:hAnsi="Comic Sans MS" w:cs="AGaramond-Bold"/>
          <w:sz w:val="22"/>
          <w:szCs w:val="22"/>
          <w:lang w:val="tr-TR"/>
        </w:rPr>
      </w:pPr>
    </w:p>
    <w:p w:rsidR="008F3EC9" w:rsidRDefault="008F3EC9" w:rsidP="003C3E3F">
      <w:pPr>
        <w:autoSpaceDE w:val="0"/>
        <w:autoSpaceDN w:val="0"/>
        <w:adjustRightInd w:val="0"/>
        <w:rPr>
          <w:rFonts w:ascii="Comic Sans MS" w:hAnsi="Comic Sans MS" w:cs="AGaramond-Bold"/>
          <w:sz w:val="22"/>
          <w:szCs w:val="22"/>
          <w:lang w:val="tr-TR"/>
        </w:rPr>
      </w:pPr>
    </w:p>
    <w:p w:rsidR="008F3EC9" w:rsidRDefault="008F3EC9" w:rsidP="003C3E3F">
      <w:pPr>
        <w:autoSpaceDE w:val="0"/>
        <w:autoSpaceDN w:val="0"/>
        <w:adjustRightInd w:val="0"/>
        <w:rPr>
          <w:rFonts w:ascii="Comic Sans MS" w:hAnsi="Comic Sans MS" w:cs="AGaramond-Bold"/>
          <w:sz w:val="22"/>
          <w:szCs w:val="22"/>
          <w:lang w:val="tr-TR"/>
        </w:rPr>
      </w:pPr>
    </w:p>
    <w:p w:rsidR="008F3EC9" w:rsidRDefault="008F3EC9" w:rsidP="003C3E3F">
      <w:pPr>
        <w:autoSpaceDE w:val="0"/>
        <w:autoSpaceDN w:val="0"/>
        <w:adjustRightInd w:val="0"/>
        <w:rPr>
          <w:rFonts w:ascii="Comic Sans MS" w:hAnsi="Comic Sans MS" w:cs="AGaramond-Bold"/>
          <w:sz w:val="22"/>
          <w:szCs w:val="22"/>
          <w:lang w:val="tr-TR"/>
        </w:rPr>
      </w:pPr>
    </w:p>
    <w:p w:rsidR="008F3EC9" w:rsidRDefault="008F3EC9" w:rsidP="003C3E3F">
      <w:pPr>
        <w:autoSpaceDE w:val="0"/>
        <w:autoSpaceDN w:val="0"/>
        <w:adjustRightInd w:val="0"/>
        <w:rPr>
          <w:rFonts w:ascii="Comic Sans MS" w:hAnsi="Comic Sans MS" w:cs="AGaramond-Bold"/>
          <w:sz w:val="22"/>
          <w:szCs w:val="22"/>
          <w:lang w:val="tr-TR"/>
        </w:rPr>
      </w:pPr>
    </w:p>
    <w:p w:rsidR="008F3EC9" w:rsidRDefault="008F3EC9" w:rsidP="003C3E3F">
      <w:pPr>
        <w:autoSpaceDE w:val="0"/>
        <w:autoSpaceDN w:val="0"/>
        <w:adjustRightInd w:val="0"/>
        <w:rPr>
          <w:rFonts w:ascii="Comic Sans MS" w:hAnsi="Comic Sans MS" w:cs="AGaramond-Bold"/>
          <w:sz w:val="22"/>
          <w:szCs w:val="22"/>
          <w:lang w:val="tr-TR"/>
        </w:rPr>
      </w:pPr>
    </w:p>
    <w:p w:rsidR="008F3EC9" w:rsidRDefault="008F3EC9" w:rsidP="003C3E3F">
      <w:pPr>
        <w:autoSpaceDE w:val="0"/>
        <w:autoSpaceDN w:val="0"/>
        <w:adjustRightInd w:val="0"/>
        <w:rPr>
          <w:rFonts w:ascii="Comic Sans MS" w:hAnsi="Comic Sans MS" w:cs="AGaramond-Bold"/>
          <w:sz w:val="22"/>
          <w:szCs w:val="22"/>
          <w:lang w:val="tr-TR"/>
        </w:rPr>
      </w:pPr>
    </w:p>
    <w:p w:rsidR="008F3EC9" w:rsidRDefault="008F3EC9" w:rsidP="003C3E3F">
      <w:pPr>
        <w:autoSpaceDE w:val="0"/>
        <w:autoSpaceDN w:val="0"/>
        <w:adjustRightInd w:val="0"/>
        <w:rPr>
          <w:rFonts w:ascii="Comic Sans MS" w:hAnsi="Comic Sans MS" w:cs="AGaramond-Bold"/>
          <w:sz w:val="22"/>
          <w:szCs w:val="22"/>
          <w:lang w:val="tr-TR"/>
        </w:rPr>
      </w:pPr>
    </w:p>
    <w:p w:rsidR="008F3EC9" w:rsidRDefault="008F3EC9" w:rsidP="003C3E3F">
      <w:pPr>
        <w:autoSpaceDE w:val="0"/>
        <w:autoSpaceDN w:val="0"/>
        <w:adjustRightInd w:val="0"/>
        <w:rPr>
          <w:rFonts w:ascii="Comic Sans MS" w:hAnsi="Comic Sans MS" w:cs="AGaramond-Bold"/>
          <w:sz w:val="22"/>
          <w:szCs w:val="22"/>
          <w:lang w:val="tr-TR"/>
        </w:rPr>
      </w:pPr>
    </w:p>
    <w:p w:rsidR="008F3EC9" w:rsidRDefault="008F3EC9" w:rsidP="003C3E3F">
      <w:pPr>
        <w:autoSpaceDE w:val="0"/>
        <w:autoSpaceDN w:val="0"/>
        <w:adjustRightInd w:val="0"/>
        <w:rPr>
          <w:rFonts w:ascii="Comic Sans MS" w:hAnsi="Comic Sans MS" w:cs="AGaramond-Bold"/>
          <w:sz w:val="22"/>
          <w:szCs w:val="22"/>
          <w:lang w:val="tr-TR"/>
        </w:rPr>
      </w:pPr>
    </w:p>
    <w:p w:rsidR="008F3EC9" w:rsidRDefault="008F3EC9" w:rsidP="003C3E3F">
      <w:pPr>
        <w:autoSpaceDE w:val="0"/>
        <w:autoSpaceDN w:val="0"/>
        <w:adjustRightInd w:val="0"/>
        <w:rPr>
          <w:rFonts w:ascii="Comic Sans MS" w:hAnsi="Comic Sans MS" w:cs="AGaramond-Bold"/>
          <w:sz w:val="22"/>
          <w:szCs w:val="22"/>
          <w:lang w:val="tr-TR"/>
        </w:rPr>
      </w:pPr>
    </w:p>
    <w:p w:rsidR="008F3EC9" w:rsidRDefault="008F3EC9" w:rsidP="003C3E3F">
      <w:pPr>
        <w:autoSpaceDE w:val="0"/>
        <w:autoSpaceDN w:val="0"/>
        <w:adjustRightInd w:val="0"/>
        <w:rPr>
          <w:rFonts w:ascii="Comic Sans MS" w:hAnsi="Comic Sans MS" w:cs="AGaramond-Bold"/>
          <w:sz w:val="22"/>
          <w:szCs w:val="22"/>
          <w:lang w:val="tr-TR"/>
        </w:rPr>
      </w:pPr>
    </w:p>
    <w:p w:rsidR="008F3EC9" w:rsidRDefault="008F3EC9" w:rsidP="003C3E3F">
      <w:pPr>
        <w:autoSpaceDE w:val="0"/>
        <w:autoSpaceDN w:val="0"/>
        <w:adjustRightInd w:val="0"/>
        <w:rPr>
          <w:rFonts w:ascii="Comic Sans MS" w:hAnsi="Comic Sans MS" w:cs="AGaramond-Bold"/>
          <w:sz w:val="22"/>
          <w:szCs w:val="22"/>
          <w:lang w:val="tr-TR"/>
        </w:rPr>
      </w:pPr>
    </w:p>
    <w:p w:rsidR="008F3EC9" w:rsidRPr="005B29F8" w:rsidRDefault="00135D3F" w:rsidP="005B29F8">
      <w:pPr>
        <w:autoSpaceDE w:val="0"/>
        <w:autoSpaceDN w:val="0"/>
        <w:adjustRightInd w:val="0"/>
        <w:jc w:val="center"/>
        <w:rPr>
          <w:rFonts w:ascii="Comic Sans MS" w:hAnsi="Comic Sans MS" w:cs="AGaramond-Bold"/>
          <w:lang w:val="tr-TR"/>
        </w:rPr>
      </w:pPr>
      <w:r w:rsidRPr="005B29F8">
        <w:rPr>
          <w:rFonts w:ascii="Comic Sans MS" w:hAnsi="Comic Sans MS" w:cs="AGaramond-Bold"/>
          <w:lang w:val="tr-TR"/>
        </w:rPr>
        <w:t>Şekil-</w:t>
      </w:r>
      <w:r w:rsidR="00D32C76">
        <w:rPr>
          <w:rFonts w:ascii="Comic Sans MS" w:hAnsi="Comic Sans MS" w:cs="AGaramond-Bold"/>
          <w:lang w:val="tr-TR"/>
        </w:rPr>
        <w:t>8</w:t>
      </w:r>
      <w:r w:rsidRPr="005B29F8">
        <w:rPr>
          <w:rFonts w:ascii="Comic Sans MS" w:hAnsi="Comic Sans MS" w:cs="AGaramond-Bold"/>
          <w:lang w:val="tr-TR"/>
        </w:rPr>
        <w:t xml:space="preserve">:Antifibrinolitik ajan, </w:t>
      </w:r>
      <w:r w:rsidR="0058712A">
        <w:rPr>
          <w:rFonts w:ascii="Comic Sans MS" w:hAnsi="Comic Sans MS" w:cs="AGaramond-Bold"/>
          <w:lang w:val="tr-TR"/>
        </w:rPr>
        <w:t xml:space="preserve">Fazla uterin kanamalarda </w:t>
      </w:r>
      <w:r w:rsidRPr="005B29F8">
        <w:rPr>
          <w:rFonts w:ascii="Comic Sans MS" w:hAnsi="Comic Sans MS" w:cs="AGaramond-Bold"/>
          <w:lang w:val="tr-TR"/>
        </w:rPr>
        <w:t>Traneksamik asitin etki mekanizması.</w:t>
      </w:r>
    </w:p>
    <w:p w:rsidR="008F3EC9" w:rsidRPr="003C3E3F" w:rsidRDefault="008F3EC9" w:rsidP="003C3E3F">
      <w:pPr>
        <w:autoSpaceDE w:val="0"/>
        <w:autoSpaceDN w:val="0"/>
        <w:adjustRightInd w:val="0"/>
        <w:rPr>
          <w:rFonts w:ascii="Comic Sans MS" w:hAnsi="Comic Sans MS" w:cs="AGaramond-Bold"/>
          <w:sz w:val="22"/>
          <w:szCs w:val="22"/>
          <w:lang w:val="tr-TR"/>
        </w:rPr>
      </w:pPr>
    </w:p>
    <w:p w:rsidR="00182FC1" w:rsidRPr="003C3E3F" w:rsidRDefault="00182FC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sz w:val="22"/>
          <w:szCs w:val="22"/>
          <w:lang w:val="tr-TR"/>
        </w:rPr>
      </w:pPr>
    </w:p>
    <w:p w:rsidR="00796929" w:rsidRPr="001D2891" w:rsidRDefault="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4"/>
          <w:szCs w:val="24"/>
          <w:lang w:val="tr-TR"/>
        </w:rPr>
      </w:pPr>
      <w:r w:rsidRPr="001D2891">
        <w:rPr>
          <w:rFonts w:ascii="Comic Sans MS" w:hAnsi="Comic Sans MS"/>
          <w:b/>
          <w:sz w:val="24"/>
          <w:szCs w:val="24"/>
          <w:lang w:val="tr-TR"/>
        </w:rPr>
        <w:t>NON-HORMONAL TEDAVİ</w:t>
      </w:r>
    </w:p>
    <w:p w:rsidR="001D2891" w:rsidRPr="00491366" w:rsidRDefault="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4"/>
          <w:szCs w:val="24"/>
          <w:lang w:val="tr-TR"/>
        </w:rPr>
      </w:pPr>
      <w:r w:rsidRPr="00491366">
        <w:rPr>
          <w:rFonts w:ascii="Comic Sans MS" w:hAnsi="Comic Sans MS"/>
          <w:b/>
          <w:sz w:val="24"/>
          <w:szCs w:val="24"/>
          <w:lang w:val="tr-TR"/>
        </w:rPr>
        <w:t>Antifibrinolitikler</w:t>
      </w:r>
    </w:p>
    <w:p w:rsidR="001D2891" w:rsidRPr="001D2891" w:rsidRDefault="001D2891" w:rsidP="006B2C14">
      <w:pPr>
        <w:autoSpaceDE w:val="0"/>
        <w:autoSpaceDN w:val="0"/>
        <w:adjustRightInd w:val="0"/>
        <w:jc w:val="both"/>
        <w:rPr>
          <w:rFonts w:ascii="Comic Sans MS" w:hAnsi="Comic Sans MS" w:cs="AGaramond-Regular"/>
          <w:sz w:val="22"/>
          <w:szCs w:val="22"/>
          <w:lang w:val="tr-TR"/>
        </w:rPr>
      </w:pPr>
      <w:r w:rsidRPr="001D2891">
        <w:rPr>
          <w:rFonts w:ascii="Comic Sans MS" w:hAnsi="Comic Sans MS" w:cs="AGaramond-Regular"/>
          <w:sz w:val="22"/>
          <w:szCs w:val="22"/>
          <w:lang w:val="tr-TR"/>
        </w:rPr>
        <w:t>Plasminojen aktivatörleri fibrinolise yani pıhtı çözülmesine neden olan enzim grubudur. Fazla kanaması olan kadınlarda endometriumda plasminojen seviyesi yüksek bulunmuştur.</w:t>
      </w:r>
      <w:r w:rsidR="00D32C76">
        <w:rPr>
          <w:rFonts w:ascii="Comic Sans MS" w:hAnsi="Comic Sans MS" w:cs="AGaramond-Regular"/>
          <w:sz w:val="22"/>
          <w:szCs w:val="22"/>
          <w:lang w:val="tr-TR"/>
        </w:rPr>
        <w:t xml:space="preserve"> (Şekil-8)</w:t>
      </w:r>
      <w:r w:rsidRPr="001D2891">
        <w:rPr>
          <w:rFonts w:ascii="Comic Sans MS" w:hAnsi="Comic Sans MS" w:cs="AGaramond-Regular"/>
          <w:sz w:val="22"/>
          <w:szCs w:val="22"/>
          <w:lang w:val="tr-TR"/>
        </w:rPr>
        <w:t xml:space="preserve"> Bu bulgudan hareketle, plasminojen aktivatör inhibitörleri, yani antifibrinolitik ajanların aşırı uterus kanamalarda kullanılması düşüncesi doğmuştur. Traneksamik asit (trans-4-aminomethylcyclohexanocarboxylic acid) gerçek bir plasminojen aktivatör inhibitörüdür.</w:t>
      </w:r>
      <w:r w:rsidR="006B2C14">
        <w:rPr>
          <w:rFonts w:ascii="Comic Sans MS" w:hAnsi="Comic Sans MS" w:cs="AGaramond-Regular"/>
          <w:sz w:val="22"/>
          <w:szCs w:val="22"/>
          <w:lang w:val="tr-TR"/>
        </w:rPr>
        <w:t xml:space="preserve"> (2</w:t>
      </w:r>
      <w:r w:rsidR="00964A4F">
        <w:rPr>
          <w:rFonts w:ascii="Comic Sans MS" w:hAnsi="Comic Sans MS" w:cs="AGaramond-Regular"/>
          <w:sz w:val="22"/>
          <w:szCs w:val="22"/>
          <w:lang w:val="tr-TR"/>
        </w:rPr>
        <w:t>7</w:t>
      </w:r>
      <w:r w:rsidR="006B2C14">
        <w:rPr>
          <w:rFonts w:ascii="Comic Sans MS" w:hAnsi="Comic Sans MS" w:cs="AGaramond-Regular"/>
          <w:sz w:val="22"/>
          <w:szCs w:val="22"/>
          <w:lang w:val="tr-TR"/>
        </w:rPr>
        <w:t>)</w:t>
      </w:r>
    </w:p>
    <w:p w:rsidR="001D2891" w:rsidRPr="001D2891" w:rsidRDefault="001D2891" w:rsidP="006B2C14">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cs="Tahoma"/>
          <w:sz w:val="22"/>
          <w:szCs w:val="22"/>
          <w:lang w:val="tr-TR"/>
        </w:rPr>
      </w:pPr>
    </w:p>
    <w:p w:rsidR="001D2891" w:rsidRPr="001D2891" w:rsidRDefault="001D2891" w:rsidP="006B2C14">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cs="Tahoma"/>
          <w:sz w:val="22"/>
          <w:szCs w:val="22"/>
          <w:lang w:val="tr-TR"/>
        </w:rPr>
      </w:pPr>
      <w:r w:rsidRPr="001D2891">
        <w:rPr>
          <w:rFonts w:ascii="Comic Sans MS" w:hAnsi="Comic Sans MS" w:cs="Tahoma"/>
          <w:sz w:val="22"/>
          <w:szCs w:val="22"/>
          <w:lang w:val="tr-TR"/>
        </w:rPr>
        <w:t>Antifibrinolitikler yaklaşık 35 yıldan beri fazla menstrüel kanama tedavisinde kullanılmaktadır. Sınırlı sayıdaki çalışmalarda</w:t>
      </w:r>
      <w:r w:rsidR="00D32C76">
        <w:rPr>
          <w:rFonts w:ascii="Comic Sans MS" w:hAnsi="Comic Sans MS" w:cs="Tahoma"/>
          <w:sz w:val="22"/>
          <w:szCs w:val="22"/>
          <w:lang w:val="tr-TR"/>
        </w:rPr>
        <w:t xml:space="preserve"> </w:t>
      </w:r>
      <w:r w:rsidRPr="001D2891">
        <w:rPr>
          <w:rFonts w:ascii="Comic Sans MS" w:hAnsi="Comic Sans MS" w:cs="Tahoma"/>
          <w:sz w:val="22"/>
          <w:szCs w:val="22"/>
          <w:lang w:val="tr-TR"/>
        </w:rPr>
        <w:t>(11 çalışma), Traneksamik asid, mefenamik asit ve luteal</w:t>
      </w:r>
      <w:r w:rsidR="006B2C14">
        <w:rPr>
          <w:rFonts w:ascii="Comic Sans MS" w:hAnsi="Comic Sans MS" w:cs="Tahoma"/>
          <w:sz w:val="22"/>
          <w:szCs w:val="22"/>
          <w:lang w:val="tr-TR"/>
        </w:rPr>
        <w:t xml:space="preserve"> </w:t>
      </w:r>
      <w:r w:rsidRPr="001D2891">
        <w:rPr>
          <w:rFonts w:ascii="Comic Sans MS" w:hAnsi="Comic Sans MS" w:cs="Tahoma"/>
          <w:sz w:val="22"/>
          <w:szCs w:val="22"/>
          <w:lang w:val="tr-TR"/>
        </w:rPr>
        <w:t>faz noretisteron ile karşılaştırıldığında, kanama miktarlarındaki azalma açısından daha etkin olduğu görülmüştür. Yan etkiler açısından da bir farklılık görülmemiştir.</w:t>
      </w:r>
      <w:r w:rsidR="00592AA9">
        <w:rPr>
          <w:rFonts w:ascii="Comic Sans MS" w:hAnsi="Comic Sans MS" w:cs="Tahoma"/>
          <w:sz w:val="22"/>
          <w:szCs w:val="22"/>
          <w:lang w:val="tr-TR"/>
        </w:rPr>
        <w:t xml:space="preserve"> </w:t>
      </w:r>
      <w:r w:rsidR="00964A4F">
        <w:rPr>
          <w:rFonts w:ascii="Comic Sans MS" w:hAnsi="Comic Sans MS" w:cs="Tahoma"/>
          <w:sz w:val="22"/>
          <w:szCs w:val="22"/>
          <w:lang w:val="tr-TR"/>
        </w:rPr>
        <w:t>(14, 15</w:t>
      </w:r>
      <w:r w:rsidR="006B2C14">
        <w:rPr>
          <w:rFonts w:ascii="Comic Sans MS" w:hAnsi="Comic Sans MS" w:cs="Tahoma"/>
          <w:sz w:val="22"/>
          <w:szCs w:val="22"/>
          <w:lang w:val="tr-TR"/>
        </w:rPr>
        <w:t>,27)</w:t>
      </w:r>
    </w:p>
    <w:p w:rsidR="001D2891" w:rsidRPr="001D2891" w:rsidRDefault="001D2891" w:rsidP="006B2C14">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cs="Tahoma"/>
          <w:sz w:val="22"/>
          <w:szCs w:val="22"/>
          <w:lang w:val="tr-TR"/>
        </w:rPr>
      </w:pPr>
    </w:p>
    <w:p w:rsidR="001D2891" w:rsidRPr="001D2891" w:rsidRDefault="001D2891" w:rsidP="006B2C14">
      <w:pPr>
        <w:autoSpaceDE w:val="0"/>
        <w:autoSpaceDN w:val="0"/>
        <w:adjustRightInd w:val="0"/>
        <w:jc w:val="both"/>
        <w:rPr>
          <w:rFonts w:ascii="Comic Sans MS" w:hAnsi="Comic Sans MS" w:cs="GillSans-Bold"/>
          <w:sz w:val="22"/>
          <w:szCs w:val="22"/>
          <w:lang w:val="tr-TR"/>
        </w:rPr>
      </w:pPr>
      <w:r w:rsidRPr="001D2891">
        <w:rPr>
          <w:rFonts w:ascii="Comic Sans MS" w:hAnsi="Comic Sans MS" w:cs="GillSans-Bold"/>
          <w:sz w:val="22"/>
          <w:szCs w:val="22"/>
          <w:lang w:val="tr-TR"/>
        </w:rPr>
        <w:t>Antifibrinolitikler, İskandinavya ülkelerinde ilk tedavi ajanı olarak kullanılmaktadır. Yaklaşık 30 yıldır kullanılmakta olan İskandinav ülkelerinde tromboembolik hastalık insidensinde bir artış gösterilmemiştir. Belirgin yan etki doza bağımlı olarak görülen gastrointestinal sistem belirtileridir.</w:t>
      </w:r>
      <w:r w:rsidR="00964A4F">
        <w:rPr>
          <w:rFonts w:ascii="Comic Sans MS" w:hAnsi="Comic Sans MS" w:cs="GillSans-Bold"/>
          <w:sz w:val="22"/>
          <w:szCs w:val="22"/>
          <w:lang w:val="tr-TR"/>
        </w:rPr>
        <w:t xml:space="preserve"> (</w:t>
      </w:r>
      <w:r w:rsidR="00592AA9">
        <w:rPr>
          <w:rFonts w:ascii="Comic Sans MS" w:hAnsi="Comic Sans MS" w:cs="GillSans-Bold"/>
          <w:sz w:val="22"/>
          <w:szCs w:val="22"/>
          <w:lang w:val="tr-TR"/>
        </w:rPr>
        <w:t>27)</w:t>
      </w:r>
    </w:p>
    <w:p w:rsidR="001D2891" w:rsidRPr="003C3E3F" w:rsidRDefault="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b/>
          <w:sz w:val="22"/>
          <w:szCs w:val="22"/>
          <w:lang w:val="tr-TR"/>
        </w:rPr>
      </w:pPr>
    </w:p>
    <w:p w:rsidR="001D2891" w:rsidRDefault="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p>
    <w:p w:rsidR="001D2891" w:rsidRPr="00875058" w:rsidRDefault="00491366" w:rsidP="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b/>
          <w:sz w:val="22"/>
          <w:szCs w:val="22"/>
          <w:lang w:val="sv-SE"/>
        </w:rPr>
      </w:pPr>
      <w:r>
        <w:rPr>
          <w:rFonts w:ascii="Comic Sans MS" w:hAnsi="Comic Sans MS"/>
          <w:b/>
          <w:sz w:val="22"/>
          <w:szCs w:val="22"/>
          <w:lang w:val="sv-SE"/>
        </w:rPr>
        <w:t>Nonsteroid antienflamatuar droglar</w:t>
      </w:r>
    </w:p>
    <w:p w:rsidR="001D2891" w:rsidRPr="003C3E3F" w:rsidRDefault="001D2891" w:rsidP="006E6911">
      <w:pPr>
        <w:autoSpaceDE w:val="0"/>
        <w:autoSpaceDN w:val="0"/>
        <w:adjustRightInd w:val="0"/>
        <w:jc w:val="both"/>
        <w:rPr>
          <w:rFonts w:ascii="Comic Sans MS" w:hAnsi="Comic Sans MS" w:cs="GillSans-Bold"/>
          <w:sz w:val="22"/>
          <w:szCs w:val="22"/>
          <w:lang w:val="tr-TR"/>
        </w:rPr>
      </w:pPr>
      <w:r w:rsidRPr="003C3E3F">
        <w:rPr>
          <w:rFonts w:ascii="Comic Sans MS" w:hAnsi="Comic Sans MS" w:cs="GillSans-Bold"/>
          <w:sz w:val="22"/>
          <w:szCs w:val="22"/>
          <w:lang w:val="tr-TR"/>
        </w:rPr>
        <w:t>NSAIDlar endometrial prostaglandinleri (PGE2 ve PGF2a) inhibe ederek menstrüel kanama miktarını azaltırlar.</w:t>
      </w:r>
      <w:r w:rsidR="00E86F8B">
        <w:rPr>
          <w:rFonts w:ascii="Comic Sans MS" w:hAnsi="Comic Sans MS" w:cs="GillSans-Bold"/>
          <w:sz w:val="22"/>
          <w:szCs w:val="22"/>
          <w:lang w:val="tr-TR"/>
        </w:rPr>
        <w:t xml:space="preserve"> </w:t>
      </w:r>
      <w:r w:rsidR="00864340">
        <w:rPr>
          <w:rFonts w:ascii="Comic Sans MS" w:hAnsi="Comic Sans MS" w:cs="GillSans-Bold"/>
          <w:sz w:val="22"/>
          <w:szCs w:val="22"/>
          <w:lang w:val="tr-TR"/>
        </w:rPr>
        <w:t xml:space="preserve">(Şekil-9). </w:t>
      </w:r>
      <w:r w:rsidRPr="003C3E3F">
        <w:rPr>
          <w:rFonts w:ascii="Comic Sans MS" w:hAnsi="Comic Sans MS" w:cs="GillSans-Bold"/>
          <w:sz w:val="22"/>
          <w:szCs w:val="22"/>
          <w:lang w:val="tr-TR"/>
        </w:rPr>
        <w:t xml:space="preserve">Ancak, traneksamik asit ve danazoldan daha az etkilidir. NSAID droglar arasında bir farklılık yoktur. Sınırlı sayıdaki çalışmaların karşılaştırlmasında ise Oral progesteron, IUS ve OK ile karşılaştırmada </w:t>
      </w:r>
      <w:r w:rsidR="00E86F8B">
        <w:rPr>
          <w:rFonts w:ascii="Comic Sans MS" w:hAnsi="Comic Sans MS" w:cs="GillSans-Bold"/>
          <w:sz w:val="22"/>
          <w:szCs w:val="22"/>
          <w:lang w:val="tr-TR"/>
        </w:rPr>
        <w:t>i</w:t>
      </w:r>
      <w:r w:rsidRPr="003C3E3F">
        <w:rPr>
          <w:rFonts w:ascii="Comic Sans MS" w:hAnsi="Comic Sans MS" w:cs="GillSans-Bold"/>
          <w:sz w:val="22"/>
          <w:szCs w:val="22"/>
          <w:lang w:val="tr-TR"/>
        </w:rPr>
        <w:t>s</w:t>
      </w:r>
      <w:r w:rsidR="00E86F8B">
        <w:rPr>
          <w:rFonts w:ascii="Comic Sans MS" w:hAnsi="Comic Sans MS" w:cs="GillSans-Bold"/>
          <w:sz w:val="22"/>
          <w:szCs w:val="22"/>
          <w:lang w:val="tr-TR"/>
        </w:rPr>
        <w:t>e</w:t>
      </w:r>
      <w:r w:rsidRPr="003C3E3F">
        <w:rPr>
          <w:rFonts w:ascii="Comic Sans MS" w:hAnsi="Comic Sans MS" w:cs="GillSans-Bold"/>
          <w:sz w:val="22"/>
          <w:szCs w:val="22"/>
          <w:lang w:val="tr-TR"/>
        </w:rPr>
        <w:t xml:space="preserve"> bir farklılık gösterilememiştir.</w:t>
      </w:r>
      <w:r w:rsidR="00592AA9">
        <w:rPr>
          <w:rFonts w:ascii="Comic Sans MS" w:hAnsi="Comic Sans MS" w:cs="GillSans-Bold"/>
          <w:sz w:val="22"/>
          <w:szCs w:val="22"/>
          <w:lang w:val="tr-TR"/>
        </w:rPr>
        <w:t xml:space="preserve"> (</w:t>
      </w:r>
      <w:r w:rsidR="00964A4F">
        <w:rPr>
          <w:rFonts w:ascii="Comic Sans MS" w:hAnsi="Comic Sans MS" w:cs="GillSans-Bold"/>
          <w:sz w:val="22"/>
          <w:szCs w:val="22"/>
          <w:lang w:val="tr-TR"/>
        </w:rPr>
        <w:t>9, 14, 15,</w:t>
      </w:r>
      <w:r w:rsidR="00592AA9">
        <w:rPr>
          <w:rFonts w:ascii="Comic Sans MS" w:hAnsi="Comic Sans MS" w:cs="GillSans-Bold"/>
          <w:sz w:val="22"/>
          <w:szCs w:val="22"/>
          <w:lang w:val="tr-TR"/>
        </w:rPr>
        <w:t>)</w:t>
      </w:r>
    </w:p>
    <w:p w:rsidR="001D2891" w:rsidRDefault="001D2891" w:rsidP="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p>
    <w:p w:rsidR="0003659A" w:rsidRDefault="00C975D6" w:rsidP="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r>
        <w:rPr>
          <w:rFonts w:ascii="Comic Sans MS" w:hAnsi="Comic Sans MS"/>
          <w:noProof/>
          <w:sz w:val="22"/>
          <w:szCs w:val="22"/>
          <w:lang w:val="tr-TR"/>
        </w:rPr>
        <w:pict>
          <v:group id="_x0000_s1030" style="position:absolute;margin-left:50.75pt;margin-top:8.45pt;width:306pt;height:196pt;z-index:251658240" coordorigin="2716,3179" coordsize="6120,3920">
            <v:rect id="_x0000_s1031" style="position:absolute;left:2716;top:3179;width:6120;height:3920"/>
            <v:roundrect id="_x0000_s1032" style="position:absolute;left:3606;top:3449;width:1924;height:330;mso-position-horizontal-relative:margin;v-text-anchor:middle" arcsize="10923f">
              <v:textbox style="mso-next-textbox:#_x0000_s1032" inset=".5mm,.3mm,.5mm,.3mm">
                <w:txbxContent>
                  <w:p w:rsidR="00D32C76" w:rsidRPr="00F47953" w:rsidRDefault="00D32C76" w:rsidP="0003659A">
                    <w:pPr>
                      <w:jc w:val="center"/>
                      <w:rPr>
                        <w:rFonts w:ascii="Comic Sans MS" w:hAnsi="Comic Sans MS"/>
                      </w:rPr>
                    </w:pPr>
                    <w:proofErr w:type="spellStart"/>
                    <w:r>
                      <w:rPr>
                        <w:rFonts w:ascii="Comic Sans MS" w:hAnsi="Comic Sans MS"/>
                      </w:rPr>
                      <w:t>Araşidonik</w:t>
                    </w:r>
                    <w:proofErr w:type="spellEnd"/>
                    <w:r>
                      <w:rPr>
                        <w:rFonts w:ascii="Comic Sans MS" w:hAnsi="Comic Sans MS"/>
                      </w:rPr>
                      <w:t xml:space="preserve"> </w:t>
                    </w:r>
                    <w:proofErr w:type="spellStart"/>
                    <w:r>
                      <w:rPr>
                        <w:rFonts w:ascii="Comic Sans MS" w:hAnsi="Comic Sans MS"/>
                      </w:rPr>
                      <w:t>asit</w:t>
                    </w:r>
                    <w:proofErr w:type="spellEnd"/>
                    <w:r>
                      <w:rPr>
                        <w:rFonts w:ascii="Comic Sans MS" w:hAnsi="Comic Sans MS"/>
                      </w:rPr>
                      <w:t xml:space="preserve"> </w:t>
                    </w:r>
                  </w:p>
                </w:txbxContent>
              </v:textbox>
            </v:roundrect>
            <v:roundrect id="_x0000_s1033" style="position:absolute;left:3026;top:5789;width:3114;height:1070;mso-position-horizontal-relative:margin;v-text-anchor:middle" arcsize="10923f">
              <v:textbox style="mso-next-textbox:#_x0000_s1033" inset=".5mm,.3mm,.5mm,.3mm">
                <w:txbxContent>
                  <w:p w:rsidR="00D32C76" w:rsidRDefault="00D32C76" w:rsidP="0003659A">
                    <w:pPr>
                      <w:rPr>
                        <w:rFonts w:ascii="Comic Sans MS" w:hAnsi="Comic Sans MS"/>
                      </w:rPr>
                    </w:pPr>
                    <w:proofErr w:type="spellStart"/>
                    <w:r>
                      <w:rPr>
                        <w:rFonts w:ascii="Comic Sans MS" w:hAnsi="Comic Sans MS"/>
                      </w:rPr>
                      <w:t>Prostaglandinler</w:t>
                    </w:r>
                    <w:proofErr w:type="spellEnd"/>
                    <w:r>
                      <w:rPr>
                        <w:rFonts w:ascii="Comic Sans MS" w:hAnsi="Comic Sans MS"/>
                      </w:rPr>
                      <w:t xml:space="preserve"> (PGE</w:t>
                    </w:r>
                    <w:r w:rsidRPr="007359DE">
                      <w:rPr>
                        <w:rFonts w:ascii="Comic Sans MS" w:hAnsi="Comic Sans MS"/>
                        <w:vertAlign w:val="subscript"/>
                      </w:rPr>
                      <w:t>2</w:t>
                    </w:r>
                    <w:r>
                      <w:rPr>
                        <w:rFonts w:ascii="Comic Sans MS" w:hAnsi="Comic Sans MS"/>
                      </w:rPr>
                      <w:t>, PGF</w:t>
                    </w:r>
                    <w:r w:rsidRPr="007359DE">
                      <w:rPr>
                        <w:rFonts w:ascii="Comic Sans MS" w:hAnsi="Comic Sans MS"/>
                        <w:vertAlign w:val="subscript"/>
                      </w:rPr>
                      <w:t>2</w:t>
                    </w:r>
                    <w:r w:rsidRPr="00F47953">
                      <w:rPr>
                        <w:rFonts w:ascii="Symbol" w:hAnsi="Symbol"/>
                        <w:vertAlign w:val="subscript"/>
                      </w:rPr>
                      <w:t></w:t>
                    </w:r>
                    <w:r>
                      <w:rPr>
                        <w:rFonts w:ascii="Comic Sans MS" w:hAnsi="Comic Sans MS"/>
                      </w:rPr>
                      <w:t>)</w:t>
                    </w:r>
                  </w:p>
                  <w:p w:rsidR="00D32C76" w:rsidRDefault="00D32C76" w:rsidP="0003659A">
                    <w:pPr>
                      <w:rPr>
                        <w:rFonts w:ascii="Comic Sans MS" w:hAnsi="Comic Sans MS"/>
                      </w:rPr>
                    </w:pPr>
                    <w:proofErr w:type="spellStart"/>
                    <w:r>
                      <w:rPr>
                        <w:rFonts w:ascii="Comic Sans MS" w:hAnsi="Comic Sans MS"/>
                      </w:rPr>
                      <w:t>Thromboksan</w:t>
                    </w:r>
                    <w:proofErr w:type="spellEnd"/>
                  </w:p>
                  <w:p w:rsidR="00D32C76" w:rsidRDefault="00D32C76" w:rsidP="0003659A">
                    <w:pPr>
                      <w:rPr>
                        <w:rFonts w:ascii="Comic Sans MS" w:hAnsi="Comic Sans MS"/>
                      </w:rPr>
                    </w:pPr>
                    <w:proofErr w:type="spellStart"/>
                    <w:r>
                      <w:rPr>
                        <w:rFonts w:ascii="Comic Sans MS" w:hAnsi="Comic Sans MS"/>
                      </w:rPr>
                      <w:t>Prostasiklin</w:t>
                    </w:r>
                    <w:proofErr w:type="spellEnd"/>
                  </w:p>
                  <w:p w:rsidR="00D32C76" w:rsidRPr="007359DE" w:rsidRDefault="00D32C76" w:rsidP="0003659A">
                    <w:pPr>
                      <w:jc w:val="center"/>
                      <w:rPr>
                        <w:rFonts w:ascii="Comic Sans MS" w:hAnsi="Comic Sans MS"/>
                      </w:rPr>
                    </w:pPr>
                  </w:p>
                </w:txbxContent>
              </v:textbox>
            </v:roundrect>
            <v:roundrect id="_x0000_s1034" style="position:absolute;left:3696;top:4369;width:1674;height:370;mso-position-horizontal-relative:margin;v-text-anchor:middle" arcsize="10923f">
              <v:textbox style="mso-next-textbox:#_x0000_s1034" inset=".5mm,.3mm,.5mm,.3mm">
                <w:txbxContent>
                  <w:p w:rsidR="00D32C76" w:rsidRPr="0003659A" w:rsidRDefault="00D32C76" w:rsidP="0003659A">
                    <w:pPr>
                      <w:rPr>
                        <w:rFonts w:ascii="Comic Sans MS" w:hAnsi="Comic Sans MS"/>
                        <w:lang w:val="tr-TR"/>
                      </w:rPr>
                    </w:pPr>
                    <w:r w:rsidRPr="0003659A">
                      <w:rPr>
                        <w:rFonts w:ascii="Comic Sans MS" w:hAnsi="Comic Sans MS"/>
                        <w:sz w:val="18"/>
                        <w:szCs w:val="18"/>
                        <w:lang w:val="tr-TR"/>
                      </w:rPr>
                      <w:t>Siklo</w:t>
                    </w:r>
                    <w:r>
                      <w:rPr>
                        <w:rFonts w:ascii="Comic Sans MS" w:hAnsi="Comic Sans MS"/>
                        <w:sz w:val="18"/>
                        <w:szCs w:val="18"/>
                        <w:lang w:val="tr-TR"/>
                      </w:rPr>
                      <w:t>-</w:t>
                    </w:r>
                    <w:r w:rsidRPr="0003659A">
                      <w:rPr>
                        <w:rFonts w:ascii="Comic Sans MS" w:hAnsi="Comic Sans MS"/>
                        <w:sz w:val="18"/>
                        <w:szCs w:val="18"/>
                        <w:lang w:val="tr-TR"/>
                      </w:rPr>
                      <w:t>oksigenena</w:t>
                    </w:r>
                    <w:r>
                      <w:rPr>
                        <w:rFonts w:ascii="Comic Sans MS" w:hAnsi="Comic Sans MS"/>
                        <w:lang w:val="tr-TR"/>
                      </w:rPr>
                      <w:t>z</w:t>
                    </w:r>
                  </w:p>
                </w:txbxContent>
              </v:textbox>
            </v:roundrect>
            <v:shape id="_x0000_s1035" type="#_x0000_t77" style="position:absolute;left:6350;top:5982;width:2140;height:701" adj="4168,6247,2836,8886">
              <v:textbox style="mso-next-textbox:#_x0000_s1035">
                <w:txbxContent>
                  <w:p w:rsidR="00D32C76" w:rsidRPr="0003659A" w:rsidRDefault="00D32C76" w:rsidP="0003659A">
                    <w:pPr>
                      <w:jc w:val="center"/>
                      <w:rPr>
                        <w:i/>
                        <w:sz w:val="16"/>
                        <w:szCs w:val="16"/>
                        <w:lang w:val="tr-TR"/>
                      </w:rPr>
                    </w:pPr>
                    <w:r>
                      <w:rPr>
                        <w:rFonts w:ascii="Comic Sans MS" w:hAnsi="Comic Sans MS" w:cs="AGaramond-Regular"/>
                        <w:i/>
                        <w:sz w:val="16"/>
                        <w:szCs w:val="16"/>
                        <w:lang w:val="tr-TR"/>
                      </w:rPr>
                      <w:t>Menorajili kadınlarda artar</w:t>
                    </w:r>
                  </w:p>
                </w:txbxContent>
              </v:textbox>
            </v:shape>
            <v:shape id="_x0000_s1036" type="#_x0000_t67" style="position:absolute;left:4410;top:3909;width:200;height:410"/>
            <v:shape id="_x0000_s1037" type="#_x0000_t67" style="position:absolute;left:4410;top:4879;width:200;height:75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8" type="#_x0000_t66" style="position:absolute;left:5140;top:4829;width:2760;height:680;mso-position-horizontal-relative:margin;v-text-anchor:middle" adj="3365,5082" fillcolor="#d8d8d8 [2732]">
              <v:textbox style="mso-next-textbox:#_x0000_s1038" inset=".5mm,.3mm,.5mm,.3mm">
                <w:txbxContent>
                  <w:p w:rsidR="00D32C76" w:rsidRPr="0003659A" w:rsidRDefault="00D32C76" w:rsidP="0003659A">
                    <w:pPr>
                      <w:jc w:val="center"/>
                      <w:rPr>
                        <w:rFonts w:ascii="Comic Sans MS" w:hAnsi="Comic Sans MS"/>
                        <w:lang w:val="tr-TR"/>
                      </w:rPr>
                    </w:pPr>
                    <w:r>
                      <w:rPr>
                        <w:rFonts w:ascii="Comic Sans MS" w:hAnsi="Comic Sans MS"/>
                        <w:lang w:val="tr-TR"/>
                      </w:rPr>
                      <w:t>NSAİD inhibe eder</w:t>
                    </w:r>
                  </w:p>
                </w:txbxContent>
              </v:textbox>
            </v:shape>
            <v:shape id="_x0000_s1039" type="#_x0000_t77" style="position:absolute;left:5801;top:3394;width:2402;height:460;mso-position-horizontal-relative:margin;v-text-anchor:middle" adj="4685,5777,3687,8827">
              <v:textbox style="mso-next-textbox:#_x0000_s1039" inset=".5mm,.3mm,.5mm,.3mm">
                <w:txbxContent>
                  <w:p w:rsidR="00D32C76" w:rsidRPr="00180405" w:rsidRDefault="00D32C76" w:rsidP="0003659A">
                    <w:pPr>
                      <w:autoSpaceDE w:val="0"/>
                      <w:autoSpaceDN w:val="0"/>
                      <w:adjustRightInd w:val="0"/>
                      <w:jc w:val="center"/>
                      <w:rPr>
                        <w:rFonts w:ascii="Comic Sans MS" w:hAnsi="Comic Sans MS"/>
                        <w:sz w:val="16"/>
                        <w:szCs w:val="16"/>
                      </w:rPr>
                    </w:pPr>
                    <w:proofErr w:type="spellStart"/>
                    <w:r w:rsidRPr="00180405">
                      <w:rPr>
                        <w:rFonts w:ascii="Comic Sans MS" w:hAnsi="Comic Sans MS" w:cs="AdvTT182ff89e"/>
                        <w:sz w:val="16"/>
                        <w:szCs w:val="16"/>
                      </w:rPr>
                      <w:t>Progesteron</w:t>
                    </w:r>
                    <w:proofErr w:type="spellEnd"/>
                    <w:r>
                      <w:rPr>
                        <w:rFonts w:ascii="Comic Sans MS" w:hAnsi="Comic Sans MS" w:cs="AdvTT182ff89e"/>
                        <w:sz w:val="16"/>
                        <w:szCs w:val="16"/>
                      </w:rPr>
                      <w:t xml:space="preserve"> </w:t>
                    </w:r>
                    <w:proofErr w:type="spellStart"/>
                    <w:r>
                      <w:rPr>
                        <w:rFonts w:ascii="Comic Sans MS" w:hAnsi="Comic Sans MS" w:cs="AdvTT182ff89e"/>
                        <w:sz w:val="16"/>
                        <w:szCs w:val="16"/>
                      </w:rPr>
                      <w:t>Araşidonik</w:t>
                    </w:r>
                    <w:proofErr w:type="spellEnd"/>
                    <w:r>
                      <w:rPr>
                        <w:rFonts w:ascii="Comic Sans MS" w:hAnsi="Comic Sans MS" w:cs="AdvTT182ff89e"/>
                        <w:sz w:val="16"/>
                        <w:szCs w:val="16"/>
                      </w:rPr>
                      <w:t xml:space="preserve"> </w:t>
                    </w:r>
                    <w:proofErr w:type="spellStart"/>
                    <w:r>
                      <w:rPr>
                        <w:rFonts w:ascii="Comic Sans MS" w:hAnsi="Comic Sans MS" w:cs="AdvTT182ff89e"/>
                        <w:sz w:val="16"/>
                        <w:szCs w:val="16"/>
                      </w:rPr>
                      <w:t>asiti</w:t>
                    </w:r>
                    <w:proofErr w:type="spellEnd"/>
                    <w:r>
                      <w:rPr>
                        <w:rFonts w:ascii="Comic Sans MS" w:hAnsi="Comic Sans MS" w:cs="AdvTT182ff89e"/>
                        <w:sz w:val="16"/>
                        <w:szCs w:val="16"/>
                      </w:rPr>
                      <w:t xml:space="preserve"> </w:t>
                    </w:r>
                    <w:proofErr w:type="spellStart"/>
                    <w:r>
                      <w:rPr>
                        <w:rFonts w:ascii="Comic Sans MS" w:hAnsi="Comic Sans MS" w:cs="AdvTT182ff89e"/>
                        <w:sz w:val="16"/>
                        <w:szCs w:val="16"/>
                      </w:rPr>
                      <w:t>artırır</w:t>
                    </w:r>
                    <w:proofErr w:type="spellEnd"/>
                    <w:r w:rsidRPr="00180405">
                      <w:rPr>
                        <w:rFonts w:ascii="Comic Sans MS" w:hAnsi="Comic Sans MS" w:cs="AdvTT182ff89e"/>
                        <w:sz w:val="16"/>
                        <w:szCs w:val="16"/>
                      </w:rPr>
                      <w:t xml:space="preserve">           </w:t>
                    </w:r>
                  </w:p>
                  <w:p w:rsidR="00D32C76" w:rsidRDefault="00D32C76"/>
                </w:txbxContent>
              </v:textbox>
            </v:shape>
            <v:shape id="_x0000_s1040" type="#_x0000_t32" style="position:absolute;left:4280;top:5179;width:800;height:1;mso-position-horizontal-relative:margin;v-text-anchor:middle" o:connectortype="straight" strokeweight="1pt"/>
          </v:group>
        </w:pict>
      </w:r>
    </w:p>
    <w:p w:rsidR="0003659A" w:rsidRDefault="0003659A" w:rsidP="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p>
    <w:p w:rsidR="0003659A" w:rsidRDefault="0003659A" w:rsidP="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p>
    <w:p w:rsidR="0003659A" w:rsidRDefault="0003659A" w:rsidP="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p>
    <w:p w:rsidR="0003659A" w:rsidRDefault="0003659A" w:rsidP="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p>
    <w:p w:rsidR="0003659A" w:rsidRDefault="0003659A" w:rsidP="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p>
    <w:p w:rsidR="0003659A" w:rsidRDefault="0003659A" w:rsidP="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p>
    <w:p w:rsidR="0003659A" w:rsidRDefault="0003659A" w:rsidP="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p>
    <w:p w:rsidR="0003659A" w:rsidRDefault="0003659A" w:rsidP="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p>
    <w:p w:rsidR="0003659A" w:rsidRDefault="0003659A" w:rsidP="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p>
    <w:p w:rsidR="0003659A" w:rsidRDefault="0003659A" w:rsidP="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p>
    <w:p w:rsidR="0003659A" w:rsidRDefault="0003659A" w:rsidP="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p>
    <w:p w:rsidR="0003659A" w:rsidRDefault="0003659A" w:rsidP="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p>
    <w:p w:rsidR="0003659A" w:rsidRDefault="0003659A" w:rsidP="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p>
    <w:p w:rsidR="0003659A" w:rsidRPr="005B29F8" w:rsidRDefault="003C376E" w:rsidP="005B29F8">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jc w:val="center"/>
        <w:rPr>
          <w:rFonts w:ascii="Comic Sans MS" w:hAnsi="Comic Sans MS"/>
          <w:i/>
          <w:lang w:val="tr-TR"/>
        </w:rPr>
      </w:pPr>
      <w:r w:rsidRPr="005B29F8">
        <w:rPr>
          <w:rFonts w:ascii="Comic Sans MS" w:hAnsi="Comic Sans MS"/>
          <w:i/>
          <w:lang w:val="tr-TR"/>
        </w:rPr>
        <w:t>Şekil-</w:t>
      </w:r>
      <w:r w:rsidR="00D32C76">
        <w:rPr>
          <w:rFonts w:ascii="Comic Sans MS" w:hAnsi="Comic Sans MS"/>
          <w:i/>
          <w:lang w:val="tr-TR"/>
        </w:rPr>
        <w:t>9</w:t>
      </w:r>
      <w:r w:rsidRPr="005B29F8">
        <w:rPr>
          <w:rFonts w:ascii="Comic Sans MS" w:hAnsi="Comic Sans MS"/>
          <w:i/>
          <w:lang w:val="tr-TR"/>
        </w:rPr>
        <w:t>:Disfonksiyonel kanamalarda NSAİD’ların etki mekanizması.</w:t>
      </w:r>
    </w:p>
    <w:p w:rsidR="0003659A" w:rsidRDefault="0003659A" w:rsidP="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p>
    <w:p w:rsidR="0003659A" w:rsidRDefault="0003659A" w:rsidP="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p>
    <w:p w:rsidR="0003659A" w:rsidRPr="003C3E3F" w:rsidRDefault="0003659A" w:rsidP="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tr-TR"/>
        </w:rPr>
      </w:pPr>
    </w:p>
    <w:p w:rsidR="001D2891" w:rsidRPr="001D2891" w:rsidRDefault="00491366" w:rsidP="001D2891">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r>
        <w:rPr>
          <w:rFonts w:ascii="Comic Sans MS" w:hAnsi="Comic Sans MS"/>
          <w:b/>
          <w:sz w:val="22"/>
          <w:szCs w:val="22"/>
          <w:lang w:val="sv-SE"/>
        </w:rPr>
        <w:t>Anemi Tedavisi</w:t>
      </w:r>
    </w:p>
    <w:p w:rsidR="001D2891" w:rsidRPr="001D2891" w:rsidRDefault="001D2891" w:rsidP="00592AA9">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1D2891">
        <w:rPr>
          <w:rFonts w:ascii="Comic Sans MS" w:hAnsi="Comic Sans MS"/>
          <w:sz w:val="22"/>
          <w:szCs w:val="22"/>
          <w:lang w:val="sv-SE"/>
        </w:rPr>
        <w:t>* Kan nakli nadiren gerekir.</w:t>
      </w:r>
    </w:p>
    <w:p w:rsidR="001D2891" w:rsidRPr="001D2891" w:rsidRDefault="001D2891" w:rsidP="00592AA9">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1D2891">
        <w:rPr>
          <w:rFonts w:ascii="Comic Sans MS" w:hAnsi="Comic Sans MS"/>
          <w:sz w:val="22"/>
          <w:szCs w:val="22"/>
          <w:lang w:val="sv-SE"/>
        </w:rPr>
        <w:t>* Oral demir tedavisi gerekebilir. Hb ve Htc normal olana kadar 3-6 ay süreyle uygulanabilir.</w:t>
      </w:r>
    </w:p>
    <w:p w:rsidR="001D2891" w:rsidRDefault="001D2891" w:rsidP="00592AA9">
      <w:pPr>
        <w:tabs>
          <w:tab w:val="left" w:pos="288"/>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1D2891">
        <w:rPr>
          <w:rFonts w:ascii="Comic Sans MS" w:hAnsi="Comic Sans MS"/>
          <w:sz w:val="22"/>
          <w:szCs w:val="22"/>
          <w:lang w:val="sv-SE"/>
        </w:rPr>
        <w:t>* Demir depolarını tamamlamak için geçici süre amenore oluşturmak amacıyla Danazol ile geçici menopoz yaratılabilir.</w:t>
      </w:r>
      <w:r w:rsidR="00964A4F">
        <w:rPr>
          <w:rFonts w:ascii="Comic Sans MS" w:hAnsi="Comic Sans MS"/>
          <w:sz w:val="22"/>
          <w:szCs w:val="22"/>
          <w:lang w:val="sv-SE"/>
        </w:rPr>
        <w:t xml:space="preserve"> (8)</w:t>
      </w:r>
    </w:p>
    <w:p w:rsidR="00592AA9" w:rsidRDefault="00592AA9" w:rsidP="00592AA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p>
    <w:p w:rsidR="00592AA9" w:rsidRPr="00491366" w:rsidRDefault="00592AA9" w:rsidP="00182FC1">
      <w:pPr>
        <w:rPr>
          <w:b/>
          <w:sz w:val="22"/>
          <w:szCs w:val="22"/>
          <w:lang w:val="sv-SE"/>
        </w:rPr>
      </w:pPr>
    </w:p>
    <w:p w:rsidR="00182FC1" w:rsidRPr="00491366" w:rsidRDefault="00182FC1" w:rsidP="00182FC1">
      <w:pPr>
        <w:rPr>
          <w:rFonts w:ascii="Comic Sans MS" w:hAnsi="Comic Sans MS"/>
          <w:b/>
          <w:caps/>
          <w:sz w:val="24"/>
          <w:szCs w:val="24"/>
          <w:lang w:val="sv-SE"/>
        </w:rPr>
      </w:pPr>
      <w:r w:rsidRPr="00491366">
        <w:rPr>
          <w:rFonts w:ascii="Comic Sans MS" w:hAnsi="Comic Sans MS"/>
          <w:b/>
          <w:caps/>
          <w:sz w:val="24"/>
          <w:szCs w:val="24"/>
          <w:lang w:val="sv-SE"/>
        </w:rPr>
        <w:t>Dİsfonksİyonel kanamalarda cerrahİ tedavİ</w:t>
      </w:r>
    </w:p>
    <w:p w:rsidR="00225A53" w:rsidRPr="006E6911" w:rsidRDefault="00225A53" w:rsidP="00592AA9">
      <w:pPr>
        <w:jc w:val="both"/>
        <w:rPr>
          <w:rFonts w:ascii="Comic Sans MS" w:hAnsi="Comic Sans MS"/>
          <w:sz w:val="22"/>
          <w:szCs w:val="22"/>
          <w:lang w:val="sv-SE"/>
        </w:rPr>
      </w:pPr>
      <w:r w:rsidRPr="006E6911">
        <w:rPr>
          <w:rFonts w:ascii="Comic Sans MS" w:hAnsi="Comic Sans MS"/>
          <w:sz w:val="22"/>
          <w:szCs w:val="22"/>
          <w:lang w:val="sv-SE"/>
        </w:rPr>
        <w:t>Full küretaj kanamayı kontrol edebilen en hızlı ve efektif yöntem olmasına karşılık, kalıcı bir tedavi olmayıp disfonksiyıonel kanamaların tekrarına etkili değildir. Bu nedenle küretaj akut kanamaların durdurulması ve tanı amacıyla yaygın olarak kullanılmaktadır.</w:t>
      </w:r>
    </w:p>
    <w:p w:rsidR="00225A53" w:rsidRPr="006E6911" w:rsidRDefault="00225A53" w:rsidP="00592AA9">
      <w:pPr>
        <w:autoSpaceDE w:val="0"/>
        <w:autoSpaceDN w:val="0"/>
        <w:adjustRightInd w:val="0"/>
        <w:jc w:val="both"/>
        <w:rPr>
          <w:rFonts w:ascii="Comic Sans MS" w:hAnsi="Comic Sans MS" w:cs="AdvTTda6f6cb8.B"/>
          <w:sz w:val="22"/>
          <w:szCs w:val="22"/>
          <w:lang w:val="tr-TR"/>
        </w:rPr>
      </w:pPr>
    </w:p>
    <w:p w:rsidR="00B75919" w:rsidRPr="006E6911" w:rsidRDefault="00B75919" w:rsidP="00592AA9">
      <w:pPr>
        <w:autoSpaceDE w:val="0"/>
        <w:autoSpaceDN w:val="0"/>
        <w:adjustRightInd w:val="0"/>
        <w:jc w:val="both"/>
        <w:rPr>
          <w:rFonts w:ascii="Comic Sans MS" w:hAnsi="Comic Sans MS" w:cs="AdvTTda6f6cb8.B"/>
          <w:sz w:val="22"/>
          <w:szCs w:val="22"/>
          <w:lang w:val="tr-TR"/>
        </w:rPr>
      </w:pPr>
      <w:r w:rsidRPr="006E6911">
        <w:rPr>
          <w:rFonts w:ascii="Comic Sans MS" w:hAnsi="Comic Sans MS" w:cs="AdvTTda6f6cb8.B"/>
          <w:sz w:val="22"/>
          <w:szCs w:val="22"/>
          <w:lang w:val="tr-TR"/>
        </w:rPr>
        <w:t>Menoraji nedeniyle başvuran hastaların yaklaşık olarak %60ı 5 yıl içinde histerektomi olmaktadır.</w:t>
      </w:r>
      <w:r w:rsidR="00592AA9" w:rsidRPr="006E6911">
        <w:rPr>
          <w:rFonts w:ascii="Comic Sans MS" w:hAnsi="Comic Sans MS" w:cs="AdvTTda6f6cb8.B"/>
          <w:sz w:val="22"/>
          <w:szCs w:val="22"/>
          <w:lang w:val="tr-TR"/>
        </w:rPr>
        <w:t xml:space="preserve"> </w:t>
      </w:r>
      <w:r w:rsidRPr="006E6911">
        <w:rPr>
          <w:rFonts w:ascii="Comic Sans MS" w:hAnsi="Comic Sans MS" w:cs="AdvTTda6f6cb8.B"/>
          <w:sz w:val="22"/>
          <w:szCs w:val="22"/>
          <w:lang w:val="tr-TR"/>
        </w:rPr>
        <w:t xml:space="preserve">Histerektomi kesin tedavi yöntemi olmakla birlikte mortalite ve morbidite nedeniyle alternatif yöntemler arayışı devam etmektedir. Bu yöntemler arasında en popüler olanı endometrial ablasyondur. Histerektomi ve endometrial ablasyon arasında farklılığı göstermek amacıyla pek çok karşılaştırma yapılmıştır. Bu çalışmalarda ortaya çıkan sonuç her iki yöntemin de hem tedavi etkinliği ve hemde hasta memnuniyeti açısından aynı oranda başarılı olduğu yönündedir. Endometrial ablasyon ile </w:t>
      </w:r>
      <w:r w:rsidRPr="006E6911">
        <w:rPr>
          <w:rFonts w:ascii="Comic Sans MS" w:hAnsi="Comic Sans MS" w:cs="AdvTTda6f6cb8.B"/>
          <w:sz w:val="22"/>
          <w:szCs w:val="22"/>
          <w:lang w:val="tr-TR"/>
        </w:rPr>
        <w:lastRenderedPageBreak/>
        <w:t>histerektomi gereken hastalarda %76 oranında azalma olduğu fakat buna karşılık andometrial ablasyon olan hastalarda , sonraki yıllarda operasyon olasılığının arttığı gösterilmiştir.</w:t>
      </w:r>
      <w:r w:rsidR="00D307E6" w:rsidRPr="006E6911">
        <w:rPr>
          <w:rFonts w:ascii="Comic Sans MS" w:hAnsi="Comic Sans MS" w:cs="AdvTTda6f6cb8.B"/>
          <w:sz w:val="22"/>
          <w:szCs w:val="22"/>
          <w:lang w:val="tr-TR"/>
        </w:rPr>
        <w:t xml:space="preserve"> (28,29,30)</w:t>
      </w:r>
    </w:p>
    <w:p w:rsidR="00592AA9" w:rsidRPr="006E6911" w:rsidRDefault="00592AA9" w:rsidP="00592AA9">
      <w:pPr>
        <w:autoSpaceDE w:val="0"/>
        <w:autoSpaceDN w:val="0"/>
        <w:adjustRightInd w:val="0"/>
        <w:jc w:val="both"/>
        <w:rPr>
          <w:rFonts w:ascii="Comic Sans MS" w:hAnsi="Comic Sans MS" w:cs="AdvTTda6f6cb8.B"/>
          <w:lang w:val="tr-TR"/>
        </w:rPr>
      </w:pPr>
    </w:p>
    <w:p w:rsidR="00B75919" w:rsidRPr="006E6911" w:rsidRDefault="00B75919" w:rsidP="00592AA9">
      <w:pPr>
        <w:autoSpaceDE w:val="0"/>
        <w:autoSpaceDN w:val="0"/>
        <w:adjustRightInd w:val="0"/>
        <w:jc w:val="both"/>
        <w:rPr>
          <w:rFonts w:ascii="Comic Sans MS" w:hAnsi="Comic Sans MS" w:cs="AGaramond-Bold"/>
          <w:bCs/>
          <w:sz w:val="22"/>
          <w:szCs w:val="22"/>
          <w:lang w:val="tr-TR"/>
        </w:rPr>
      </w:pPr>
      <w:r w:rsidRPr="006E6911">
        <w:rPr>
          <w:rFonts w:ascii="Comic Sans MS" w:hAnsi="Comic Sans MS" w:cs="AGaramond-Bold"/>
          <w:bCs/>
          <w:sz w:val="22"/>
          <w:szCs w:val="22"/>
          <w:lang w:val="tr-TR"/>
        </w:rPr>
        <w:t>Endometrial rezeksiyon, medikal tedaviden daha iyi sonuç vermektedir. Buna karşılık IUS uygulanan hastalarda,tedavi sonuçlarında hastanın memnuniyeti ve yaşam kalitesi açısından bir farklılık görülmemiştir.</w:t>
      </w:r>
    </w:p>
    <w:p w:rsidR="00592AA9" w:rsidRPr="006E6911" w:rsidRDefault="00592AA9" w:rsidP="00592AA9">
      <w:pPr>
        <w:autoSpaceDE w:val="0"/>
        <w:autoSpaceDN w:val="0"/>
        <w:adjustRightInd w:val="0"/>
        <w:jc w:val="both"/>
        <w:rPr>
          <w:rFonts w:ascii="Comic Sans MS" w:hAnsi="Comic Sans MS" w:cs="AGaramond-Bold"/>
          <w:bCs/>
          <w:sz w:val="22"/>
          <w:szCs w:val="22"/>
          <w:lang w:val="tr-TR"/>
        </w:rPr>
      </w:pPr>
    </w:p>
    <w:p w:rsidR="00B75919" w:rsidRPr="006E6911" w:rsidRDefault="00B75919" w:rsidP="00592AA9">
      <w:pPr>
        <w:autoSpaceDE w:val="0"/>
        <w:autoSpaceDN w:val="0"/>
        <w:adjustRightInd w:val="0"/>
        <w:jc w:val="both"/>
        <w:rPr>
          <w:rFonts w:ascii="Comic Sans MS" w:hAnsi="Comic Sans MS" w:cs="AGaramond-Regular"/>
          <w:sz w:val="22"/>
          <w:szCs w:val="22"/>
          <w:lang w:val="tr-TR"/>
        </w:rPr>
      </w:pPr>
      <w:r w:rsidRPr="006E6911">
        <w:rPr>
          <w:rFonts w:ascii="Comic Sans MS" w:hAnsi="Comic Sans MS" w:cs="AGaramond-Regular"/>
          <w:sz w:val="22"/>
          <w:szCs w:val="22"/>
          <w:lang w:val="tr-TR"/>
        </w:rPr>
        <w:t>Endometriumu harab eden tekniklerle histerektomi karşılaştırıldığında, yaşam kalitesinde bir farklılık olmamakla beraber, histerektominin daha tatminkar sonuçlar verdiği ortaya konmuştur. Buna karşılık histerektomi daha pahalı, operasyon süresi uzun ve komplikasyonları açısından dezavantaja sahip bir yöntemdir.</w:t>
      </w:r>
    </w:p>
    <w:p w:rsidR="00182FC1" w:rsidRPr="00875058" w:rsidRDefault="00182FC1" w:rsidP="00182FC1">
      <w:pPr>
        <w:rPr>
          <w:rFonts w:ascii="Comic Sans MS" w:hAnsi="Comic Sans MS"/>
          <w:sz w:val="22"/>
          <w:szCs w:val="22"/>
          <w:lang w:val="sv-SE"/>
        </w:rPr>
      </w:pPr>
    </w:p>
    <w:p w:rsidR="00182FC1" w:rsidRPr="00875058" w:rsidRDefault="00182FC1" w:rsidP="00592AA9">
      <w:pPr>
        <w:jc w:val="both"/>
        <w:rPr>
          <w:rFonts w:ascii="Comic Sans MS" w:hAnsi="Comic Sans MS"/>
          <w:sz w:val="22"/>
          <w:szCs w:val="22"/>
          <w:lang w:val="sv-SE"/>
        </w:rPr>
      </w:pPr>
      <w:r w:rsidRPr="00875058">
        <w:rPr>
          <w:rFonts w:ascii="Comic Sans MS" w:hAnsi="Comic Sans MS"/>
          <w:sz w:val="22"/>
          <w:szCs w:val="22"/>
          <w:lang w:val="sv-SE"/>
        </w:rPr>
        <w:t>Histeroskopi</w:t>
      </w:r>
      <w:r w:rsidR="006E6911">
        <w:rPr>
          <w:rFonts w:ascii="Comic Sans MS" w:hAnsi="Comic Sans MS"/>
          <w:sz w:val="22"/>
          <w:szCs w:val="22"/>
          <w:lang w:val="sv-SE"/>
        </w:rPr>
        <w:t xml:space="preserve">, </w:t>
      </w:r>
      <w:r w:rsidRPr="00875058">
        <w:rPr>
          <w:rFonts w:ascii="Comic Sans MS" w:hAnsi="Comic Sans MS"/>
          <w:sz w:val="22"/>
          <w:szCs w:val="22"/>
          <w:lang w:val="sv-SE"/>
        </w:rPr>
        <w:t xml:space="preserve"> medikal tedavilerin yetersiz kaldığı durumlarda tanı ve tedavi amacıyla uygulanmalıdır.</w:t>
      </w:r>
    </w:p>
    <w:p w:rsidR="00182FC1" w:rsidRPr="00875058" w:rsidRDefault="00182FC1" w:rsidP="00592AA9">
      <w:pPr>
        <w:jc w:val="both"/>
        <w:rPr>
          <w:rFonts w:ascii="Comic Sans MS" w:hAnsi="Comic Sans MS"/>
          <w:sz w:val="22"/>
          <w:szCs w:val="22"/>
          <w:lang w:val="sv-SE"/>
        </w:rPr>
      </w:pPr>
    </w:p>
    <w:p w:rsidR="00182FC1" w:rsidRPr="00221B24" w:rsidRDefault="00182FC1" w:rsidP="00592AA9">
      <w:pPr>
        <w:jc w:val="both"/>
        <w:rPr>
          <w:sz w:val="24"/>
          <w:lang w:val="sv-SE"/>
        </w:rPr>
      </w:pPr>
      <w:r w:rsidRPr="00875058">
        <w:rPr>
          <w:rFonts w:ascii="Comic Sans MS" w:hAnsi="Comic Sans MS"/>
          <w:sz w:val="22"/>
          <w:szCs w:val="22"/>
          <w:lang w:val="sv-SE"/>
        </w:rPr>
        <w:t xml:space="preserve">Endometrial ablasyon, yani endometrial tabakanın kaldırılması son yıllarda popüler tedavi yöntemleri arasına girmiştir. Histeroskopi yardımıyla laser veya elektrokoter uygulanarak endometrium tahrip edilir. Bu yöntemle yaklaşık %90 hastada amenore veya menstrüel kanamalarda önemli ölçüde azalma sağlanabilir. Ancak bazı hastalarda ikinci bir ablasyon veya histerektomi gerekebileceği unutulmamalıdır. </w:t>
      </w:r>
      <w:r w:rsidR="006310A1">
        <w:rPr>
          <w:rFonts w:ascii="Comic Sans MS" w:hAnsi="Comic Sans MS"/>
          <w:sz w:val="22"/>
          <w:szCs w:val="22"/>
          <w:lang w:val="sv-SE"/>
        </w:rPr>
        <w:t>(30, 31)</w:t>
      </w:r>
    </w:p>
    <w:p w:rsidR="00182FC1" w:rsidRPr="00221B24" w:rsidRDefault="00182FC1" w:rsidP="00592AA9">
      <w:pPr>
        <w:jc w:val="both"/>
        <w:rPr>
          <w:i/>
          <w:sz w:val="24"/>
          <w:lang w:val="sv-SE"/>
        </w:rPr>
      </w:pPr>
    </w:p>
    <w:p w:rsidR="00592AA9" w:rsidRPr="00875058" w:rsidRDefault="00592AA9" w:rsidP="00592AA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Pr>
          <w:rFonts w:ascii="Comic Sans MS" w:hAnsi="Comic Sans MS"/>
          <w:sz w:val="22"/>
          <w:szCs w:val="22"/>
          <w:lang w:val="sv-SE"/>
        </w:rPr>
        <w:t>Disfonksiyonel kanamalarda t</w:t>
      </w:r>
      <w:r w:rsidRPr="00875058">
        <w:rPr>
          <w:rFonts w:ascii="Comic Sans MS" w:hAnsi="Comic Sans MS"/>
          <w:sz w:val="22"/>
          <w:szCs w:val="22"/>
          <w:lang w:val="sv-SE"/>
        </w:rPr>
        <w:t>edavi planı hastanın yaşına göre de bazı farklılıklar gösterir.</w:t>
      </w:r>
      <w:r>
        <w:rPr>
          <w:rFonts w:ascii="Comic Sans MS" w:hAnsi="Comic Sans MS"/>
          <w:sz w:val="22"/>
          <w:szCs w:val="22"/>
          <w:lang w:val="sv-SE"/>
        </w:rPr>
        <w:t xml:space="preserve"> Aşağıda farklı 3 dönemdeki tedavi yaklaşımı özetlenmiştir.</w:t>
      </w:r>
      <w:r w:rsidR="006310A1">
        <w:rPr>
          <w:rFonts w:ascii="Comic Sans MS" w:hAnsi="Comic Sans MS"/>
          <w:sz w:val="22"/>
          <w:szCs w:val="22"/>
          <w:lang w:val="sv-SE"/>
        </w:rPr>
        <w:t xml:space="preserve"> (32</w:t>
      </w:r>
      <w:r w:rsidR="00D307E6">
        <w:rPr>
          <w:rFonts w:ascii="Comic Sans MS" w:hAnsi="Comic Sans MS"/>
          <w:sz w:val="22"/>
          <w:szCs w:val="22"/>
          <w:lang w:val="sv-SE"/>
        </w:rPr>
        <w:t>,</w:t>
      </w:r>
      <w:r w:rsidR="006310A1">
        <w:rPr>
          <w:rFonts w:ascii="Comic Sans MS" w:hAnsi="Comic Sans MS"/>
          <w:sz w:val="22"/>
          <w:szCs w:val="22"/>
          <w:lang w:val="sv-SE"/>
        </w:rPr>
        <w:t xml:space="preserve"> 33, 3</w:t>
      </w:r>
      <w:r w:rsidR="00D062B8">
        <w:rPr>
          <w:rFonts w:ascii="Comic Sans MS" w:hAnsi="Comic Sans MS"/>
          <w:sz w:val="22"/>
          <w:szCs w:val="22"/>
          <w:lang w:val="sv-SE"/>
        </w:rPr>
        <w:t>4</w:t>
      </w:r>
      <w:r w:rsidR="00D307E6">
        <w:rPr>
          <w:rFonts w:ascii="Comic Sans MS" w:hAnsi="Comic Sans MS"/>
          <w:sz w:val="22"/>
          <w:szCs w:val="22"/>
          <w:lang w:val="sv-SE"/>
        </w:rPr>
        <w:t>)</w:t>
      </w:r>
    </w:p>
    <w:p w:rsidR="00592AA9" w:rsidRPr="00221B24" w:rsidRDefault="00592AA9" w:rsidP="00592AA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sz w:val="22"/>
          <w:szCs w:val="22"/>
          <w:lang w:val="sv-SE"/>
        </w:rPr>
      </w:pPr>
    </w:p>
    <w:p w:rsidR="00592AA9" w:rsidRPr="00875058" w:rsidRDefault="00592AA9" w:rsidP="00592AA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875058">
        <w:rPr>
          <w:rFonts w:ascii="Comic Sans MS" w:hAnsi="Comic Sans MS"/>
          <w:b/>
          <w:sz w:val="22"/>
          <w:szCs w:val="22"/>
          <w:u w:val="single"/>
          <w:lang w:val="sv-SE"/>
        </w:rPr>
        <w:t>Adölosan dönemde:</w:t>
      </w:r>
      <w:r w:rsidRPr="00875058">
        <w:rPr>
          <w:rFonts w:ascii="Comic Sans MS" w:hAnsi="Comic Sans MS"/>
          <w:b/>
          <w:sz w:val="22"/>
          <w:szCs w:val="22"/>
          <w:lang w:val="sv-SE"/>
        </w:rPr>
        <w:t xml:space="preserve"> </w:t>
      </w:r>
      <w:r w:rsidRPr="00875058">
        <w:rPr>
          <w:rFonts w:ascii="Comic Sans MS" w:hAnsi="Comic Sans MS"/>
          <w:sz w:val="22"/>
          <w:szCs w:val="22"/>
          <w:lang w:val="sv-SE"/>
        </w:rPr>
        <w:t>Hipotalamo-hipofiz aksı immatürdür ve ayrıca psişik faktörler de bu aksı etkiler. Normal foliküler faza karşılık, luteal faz kısadır. Stresli ortam düzeltilmelidir. Genellikle hipotalamo-hipofizer aksı immatür olan bu hastalara aksın matürasyonunu etkilememek düşüncesiyle OC ver</w:t>
      </w:r>
      <w:r>
        <w:rPr>
          <w:rFonts w:ascii="Comic Sans MS" w:hAnsi="Comic Sans MS"/>
          <w:sz w:val="22"/>
          <w:szCs w:val="22"/>
          <w:lang w:val="sv-SE"/>
        </w:rPr>
        <w:t>ilmemesi eğilimi vardır</w:t>
      </w:r>
      <w:r w:rsidRPr="00875058">
        <w:rPr>
          <w:rFonts w:ascii="Comic Sans MS" w:hAnsi="Comic Sans MS"/>
          <w:sz w:val="22"/>
          <w:szCs w:val="22"/>
          <w:lang w:val="sv-SE"/>
        </w:rPr>
        <w:t>. Bu grup hastalarda progestinlerin androjenik etkileri düşünülmelidir. Çünkü bu dönemde akneye eğilim daha fazladır. Genellikle 3-6 siklus sonra hastanın siklusları düzene girer.  Fazla ve uzun süren kanamalarda hemoglobin düzeyi 10g/dl. altına inebilir. Hemoglobin düzeyinin 7g/dl. altına inmesi halinde hasta hospitalize edilmelidir. Bu hastaların yarısında 4 yıl içinde rekürrens görülür. 10 yıllık dönemde de reküürrens riski %30 kadardır. Bu kızlarda ilerde infertilite veendometrium kanser riski artmış olduğun</w:t>
      </w:r>
      <w:r>
        <w:rPr>
          <w:rFonts w:ascii="Comic Sans MS" w:hAnsi="Comic Sans MS"/>
          <w:sz w:val="22"/>
          <w:szCs w:val="22"/>
          <w:lang w:val="sv-SE"/>
        </w:rPr>
        <w:t>dan izlenmeleri gerekir. (</w:t>
      </w:r>
      <w:r w:rsidR="00D307E6">
        <w:rPr>
          <w:rFonts w:ascii="Comic Sans MS" w:hAnsi="Comic Sans MS"/>
          <w:sz w:val="22"/>
          <w:szCs w:val="22"/>
          <w:lang w:val="sv-SE"/>
        </w:rPr>
        <w:t>32</w:t>
      </w:r>
      <w:r>
        <w:rPr>
          <w:rFonts w:ascii="Comic Sans MS" w:hAnsi="Comic Sans MS"/>
          <w:sz w:val="22"/>
          <w:szCs w:val="22"/>
          <w:lang w:val="sv-SE"/>
        </w:rPr>
        <w:t>)</w:t>
      </w:r>
    </w:p>
    <w:p w:rsidR="00592AA9" w:rsidRPr="00875058" w:rsidRDefault="00592AA9" w:rsidP="00592AA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p>
    <w:p w:rsidR="00592AA9" w:rsidRPr="00875058" w:rsidRDefault="00592AA9" w:rsidP="00592AA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875058">
        <w:rPr>
          <w:rFonts w:ascii="Comic Sans MS" w:hAnsi="Comic Sans MS"/>
          <w:b/>
          <w:sz w:val="22"/>
          <w:szCs w:val="22"/>
          <w:u w:val="single"/>
          <w:lang w:val="sv-SE"/>
        </w:rPr>
        <w:t>Erken reprodüktif dönemde:</w:t>
      </w:r>
      <w:r w:rsidRPr="00875058">
        <w:rPr>
          <w:rFonts w:ascii="Comic Sans MS" w:hAnsi="Comic Sans MS"/>
          <w:b/>
          <w:sz w:val="22"/>
          <w:szCs w:val="22"/>
          <w:lang w:val="sv-SE"/>
        </w:rPr>
        <w:t xml:space="preserve"> </w:t>
      </w:r>
      <w:r w:rsidRPr="00875058">
        <w:rPr>
          <w:rFonts w:ascii="Comic Sans MS" w:hAnsi="Comic Sans MS"/>
          <w:sz w:val="22"/>
          <w:szCs w:val="22"/>
          <w:lang w:val="sv-SE"/>
        </w:rPr>
        <w:t>Hipotalamo-hipofiz aksı bozuk, iyi östrojenize kadınlarda progesteron kullanımı sırasında spontan ovülasyon olabilir. Bu nedenle böyle kadınlarda gebelik olasılığı hatırlatılmalıdır.</w:t>
      </w:r>
    </w:p>
    <w:p w:rsidR="00592AA9" w:rsidRPr="00875058" w:rsidRDefault="00592AA9" w:rsidP="00592AA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p>
    <w:p w:rsidR="00592AA9" w:rsidRPr="00875058" w:rsidRDefault="00592AA9" w:rsidP="00592AA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875058">
        <w:rPr>
          <w:rFonts w:ascii="Comic Sans MS" w:hAnsi="Comic Sans MS"/>
          <w:sz w:val="22"/>
          <w:szCs w:val="22"/>
          <w:lang w:val="sv-SE"/>
        </w:rPr>
        <w:t>30 yaşın altındaki hastalarda mümkün olduğunca radikal tedaviden kaçınmalıdır. Genç hastalarda disfonksiyonel kanamaların tedavisinde histerektomi endikasyonu yoktur. Çünkü, hemen hemen daima, küretaj tekrarları ve doz artırılarak uygulanan hormonal tedavilerle kanamalar tedavi edilebilir.</w:t>
      </w:r>
      <w:r w:rsidR="006310A1">
        <w:rPr>
          <w:rFonts w:ascii="Comic Sans MS" w:hAnsi="Comic Sans MS"/>
          <w:sz w:val="22"/>
          <w:szCs w:val="22"/>
          <w:lang w:val="sv-SE"/>
        </w:rPr>
        <w:t>(9, 14, 16)</w:t>
      </w:r>
    </w:p>
    <w:p w:rsidR="00592AA9" w:rsidRPr="00875058" w:rsidRDefault="00592AA9" w:rsidP="00592AA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p>
    <w:p w:rsidR="00592AA9" w:rsidRPr="00875058" w:rsidRDefault="00592AA9" w:rsidP="00592AA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875058">
        <w:rPr>
          <w:rFonts w:ascii="Comic Sans MS" w:hAnsi="Comic Sans MS"/>
          <w:b/>
          <w:sz w:val="22"/>
          <w:szCs w:val="22"/>
          <w:u w:val="single"/>
          <w:lang w:val="sv-SE"/>
        </w:rPr>
        <w:lastRenderedPageBreak/>
        <w:t xml:space="preserve">Geç reprodüktif dönemde </w:t>
      </w:r>
      <w:r w:rsidRPr="00875058">
        <w:rPr>
          <w:rFonts w:ascii="Comic Sans MS" w:hAnsi="Comic Sans MS"/>
          <w:b/>
          <w:sz w:val="22"/>
          <w:szCs w:val="22"/>
          <w:lang w:val="sv-SE"/>
        </w:rPr>
        <w:t xml:space="preserve">(35 yaşın üzerinde): </w:t>
      </w:r>
      <w:r w:rsidRPr="00875058">
        <w:rPr>
          <w:rFonts w:ascii="Comic Sans MS" w:hAnsi="Comic Sans MS"/>
          <w:sz w:val="22"/>
          <w:szCs w:val="22"/>
          <w:lang w:val="sv-SE"/>
        </w:rPr>
        <w:t xml:space="preserve">Özellikle menopoza yakın dönemde, </w:t>
      </w:r>
      <w:r w:rsidRPr="00875058">
        <w:rPr>
          <w:rFonts w:ascii="Comic Sans MS" w:hAnsi="Comic Sans MS"/>
          <w:b/>
          <w:sz w:val="22"/>
          <w:szCs w:val="22"/>
          <w:lang w:val="sv-SE"/>
        </w:rPr>
        <w:t>tedaviye başlamadan önce</w:t>
      </w:r>
      <w:r w:rsidRPr="00875058">
        <w:rPr>
          <w:rFonts w:ascii="Comic Sans MS" w:hAnsi="Comic Sans MS"/>
          <w:sz w:val="22"/>
          <w:szCs w:val="22"/>
          <w:lang w:val="sv-SE"/>
        </w:rPr>
        <w:t xml:space="preserve">, endometrial maliniteyi ekarte etmek için </w:t>
      </w:r>
      <w:r w:rsidRPr="00875058">
        <w:rPr>
          <w:rFonts w:ascii="Comic Sans MS" w:hAnsi="Comic Sans MS"/>
          <w:b/>
          <w:sz w:val="22"/>
          <w:szCs w:val="22"/>
          <w:lang w:val="sv-SE"/>
        </w:rPr>
        <w:t>endometrial küretaj</w:t>
      </w:r>
      <w:r w:rsidRPr="00875058">
        <w:rPr>
          <w:rFonts w:ascii="Comic Sans MS" w:hAnsi="Comic Sans MS"/>
          <w:sz w:val="22"/>
          <w:szCs w:val="22"/>
          <w:lang w:val="sv-SE"/>
        </w:rPr>
        <w:t xml:space="preserve"> gerekir. Hafif disfonksiyonel kanama episodlarının tedavisinde böyle bir full küretaj dahi genellikle tedavi için yeterlidir. Özellikle adenomatöz hiperplazilerde MPA tedavisinin sonuçlarının değerlendirilmesinde endometrial biyopsi tekrarı gerekebilir.</w:t>
      </w:r>
      <w:r w:rsidR="006310A1">
        <w:rPr>
          <w:rFonts w:ascii="Comic Sans MS" w:hAnsi="Comic Sans MS"/>
          <w:sz w:val="22"/>
          <w:szCs w:val="22"/>
          <w:lang w:val="sv-SE"/>
        </w:rPr>
        <w:t xml:space="preserve"> (9, 14)</w:t>
      </w:r>
    </w:p>
    <w:p w:rsidR="00592AA9" w:rsidRPr="00221B24" w:rsidRDefault="00592AA9" w:rsidP="00592AA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sz w:val="22"/>
          <w:szCs w:val="22"/>
          <w:lang w:val="sv-SE"/>
        </w:rPr>
      </w:pPr>
    </w:p>
    <w:p w:rsidR="00592AA9" w:rsidRPr="00875058" w:rsidRDefault="00592AA9" w:rsidP="00592AA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875058">
        <w:rPr>
          <w:rFonts w:ascii="Comic Sans MS" w:hAnsi="Comic Sans MS"/>
          <w:sz w:val="22"/>
          <w:szCs w:val="22"/>
          <w:lang w:val="sv-SE"/>
        </w:rPr>
        <w:t xml:space="preserve">Polimenore görülen bu grup hastalarda genellikle FSH yüksektir ve foliküler faz kısadır. Bu grup hastalarda anovulatuar siklusa dönüşüm de sıklıkla görülür. Ayrıca bu yaş grubunda myokard infarktüsü riski artmış olduğundan uzun süre OC kullanımından kaçınılmalıdır. </w:t>
      </w:r>
    </w:p>
    <w:p w:rsidR="00592AA9" w:rsidRPr="00875058" w:rsidRDefault="00592AA9" w:rsidP="00592AA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Comic Sans MS" w:hAnsi="Comic Sans MS"/>
          <w:sz w:val="22"/>
          <w:szCs w:val="22"/>
          <w:lang w:val="sv-SE"/>
        </w:rPr>
      </w:pPr>
    </w:p>
    <w:p w:rsidR="00592AA9" w:rsidRPr="00875058" w:rsidRDefault="00592AA9" w:rsidP="00592AA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875058">
        <w:rPr>
          <w:rFonts w:ascii="Comic Sans MS" w:hAnsi="Comic Sans MS"/>
          <w:sz w:val="22"/>
          <w:szCs w:val="22"/>
          <w:lang w:val="sv-SE"/>
        </w:rPr>
        <w:t>Bu hastalarda 5-10 gün süre ile progestin kullanımı siklik kanamaları oluşturabilir. Ancak endometrial hiperplazi olgularında, 10 günden daha kısa süreli progestin tedavilerinde endometrial h</w:t>
      </w:r>
      <w:r w:rsidR="00D307E6">
        <w:rPr>
          <w:rFonts w:ascii="Comic Sans MS" w:hAnsi="Comic Sans MS"/>
          <w:sz w:val="22"/>
          <w:szCs w:val="22"/>
          <w:lang w:val="sv-SE"/>
        </w:rPr>
        <w:t>iperplazi tedavi edilemez.</w:t>
      </w:r>
      <w:r w:rsidRPr="00875058">
        <w:rPr>
          <w:rFonts w:ascii="Comic Sans MS" w:hAnsi="Comic Sans MS"/>
          <w:sz w:val="22"/>
          <w:szCs w:val="22"/>
          <w:lang w:val="sv-SE"/>
        </w:rPr>
        <w:t xml:space="preserve"> Özellikle perimenopozal dönemde proliferatif, kistik hiperplazilerde; 15-20 gün süreyle 10-20mg/gün </w:t>
      </w:r>
      <w:r w:rsidRPr="00875058">
        <w:rPr>
          <w:rFonts w:ascii="Comic Sans MS" w:hAnsi="Comic Sans MS"/>
          <w:b/>
          <w:sz w:val="22"/>
          <w:szCs w:val="22"/>
          <w:lang w:val="sv-SE"/>
        </w:rPr>
        <w:t>MPA</w:t>
      </w:r>
      <w:r w:rsidRPr="00875058">
        <w:rPr>
          <w:rFonts w:ascii="Comic Sans MS" w:hAnsi="Comic Sans MS"/>
          <w:sz w:val="22"/>
          <w:szCs w:val="22"/>
          <w:lang w:val="sv-SE"/>
        </w:rPr>
        <w:t xml:space="preserve"> veya 5-10mg/gün </w:t>
      </w:r>
      <w:r w:rsidRPr="00875058">
        <w:rPr>
          <w:rFonts w:ascii="Comic Sans MS" w:hAnsi="Comic Sans MS"/>
          <w:b/>
          <w:sz w:val="22"/>
          <w:szCs w:val="22"/>
          <w:lang w:val="sv-SE"/>
        </w:rPr>
        <w:t>norethindron asetat</w:t>
      </w:r>
      <w:r w:rsidRPr="00875058">
        <w:rPr>
          <w:rFonts w:ascii="Comic Sans MS" w:hAnsi="Comic Sans MS"/>
          <w:sz w:val="22"/>
          <w:szCs w:val="22"/>
          <w:lang w:val="sv-SE"/>
        </w:rPr>
        <w:t xml:space="preserve"> kullanımı endometrimu desidualize se</w:t>
      </w:r>
      <w:r w:rsidR="00D307E6">
        <w:rPr>
          <w:rFonts w:ascii="Comic Sans MS" w:hAnsi="Comic Sans MS"/>
          <w:sz w:val="22"/>
          <w:szCs w:val="22"/>
          <w:lang w:val="sv-SE"/>
        </w:rPr>
        <w:t>kretuar şekle dönüştürür</w:t>
      </w:r>
      <w:r w:rsidRPr="00875058">
        <w:rPr>
          <w:rFonts w:ascii="Comic Sans MS" w:hAnsi="Comic Sans MS"/>
          <w:sz w:val="22"/>
          <w:szCs w:val="22"/>
          <w:lang w:val="sv-SE"/>
        </w:rPr>
        <w:t xml:space="preserve">. Atipik hiperplazi olgularında ise 25-30 gün süreyle 40mg/gün </w:t>
      </w:r>
      <w:r w:rsidRPr="00875058">
        <w:rPr>
          <w:rFonts w:ascii="Comic Sans MS" w:hAnsi="Comic Sans MS"/>
          <w:b/>
          <w:sz w:val="22"/>
          <w:szCs w:val="22"/>
          <w:lang w:val="sv-SE"/>
        </w:rPr>
        <w:t>megesterol asetat</w:t>
      </w:r>
      <w:r w:rsidRPr="00875058">
        <w:rPr>
          <w:rFonts w:ascii="Comic Sans MS" w:hAnsi="Comic Sans MS"/>
          <w:sz w:val="22"/>
          <w:szCs w:val="22"/>
          <w:lang w:val="sv-SE"/>
        </w:rPr>
        <w:t xml:space="preserve"> kullanımı kanamayı engeller ve endometriumu desidualize sekretuar şekle dönüştürür. Atipik hiperplazili hastalar yakından izlenmelidir. Perimenopozal bu hastalarda histerektomi uygun tedavi şeklidir. Bu yaş grubundaki hastaların %30-40'ında kanama tekrarlayabilir. </w:t>
      </w:r>
      <w:r w:rsidR="006310A1">
        <w:rPr>
          <w:rFonts w:ascii="Comic Sans MS" w:hAnsi="Comic Sans MS"/>
          <w:sz w:val="22"/>
          <w:szCs w:val="22"/>
          <w:lang w:val="sv-SE"/>
        </w:rPr>
        <w:t>(8,14,17)</w:t>
      </w:r>
    </w:p>
    <w:p w:rsidR="00592AA9" w:rsidRPr="00875058" w:rsidRDefault="00592AA9" w:rsidP="00592AA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p>
    <w:p w:rsidR="00592AA9" w:rsidRDefault="00592AA9" w:rsidP="00592AA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sidRPr="00875058">
        <w:rPr>
          <w:rFonts w:ascii="Comic Sans MS" w:hAnsi="Comic Sans MS"/>
          <w:sz w:val="22"/>
          <w:szCs w:val="22"/>
          <w:lang w:val="sv-SE"/>
        </w:rPr>
        <w:t xml:space="preserve">Menopoza yakın hastalarda, tekrarlayan küretajlara (en az 2 kez) veya hormon tedavisine rağmen kanamaların devam etmesi  halinde daha aktif yol tercih edilmelidir.  Hastanın yaşına, çocuk isteyip, istemediğine göre </w:t>
      </w:r>
      <w:r w:rsidRPr="00875058">
        <w:rPr>
          <w:rFonts w:ascii="Comic Sans MS" w:hAnsi="Comic Sans MS"/>
          <w:b/>
          <w:sz w:val="22"/>
          <w:szCs w:val="22"/>
          <w:lang w:val="sv-SE"/>
        </w:rPr>
        <w:t>histerektomi</w:t>
      </w:r>
      <w:r w:rsidRPr="00875058">
        <w:rPr>
          <w:rFonts w:ascii="Comic Sans MS" w:hAnsi="Comic Sans MS"/>
          <w:sz w:val="22"/>
          <w:szCs w:val="22"/>
          <w:lang w:val="sv-SE"/>
        </w:rPr>
        <w:t xml:space="preserve"> uygulanır. </w:t>
      </w:r>
    </w:p>
    <w:p w:rsidR="00D307E6" w:rsidRDefault="00D307E6" w:rsidP="00592AA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p>
    <w:p w:rsidR="00D307E6" w:rsidRDefault="00D307E6" w:rsidP="00592AA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r>
        <w:rPr>
          <w:rFonts w:ascii="Comic Sans MS" w:hAnsi="Comic Sans MS"/>
          <w:sz w:val="22"/>
          <w:szCs w:val="22"/>
          <w:lang w:val="sv-SE"/>
        </w:rPr>
        <w:t xml:space="preserve">Deneyimlerimize göre, disfonksiyonel kanamalarda hastanın iyi değerlendirilmesi ve uygun etkin tedavi seçilmesi ile </w:t>
      </w:r>
      <w:r w:rsidR="006E6911">
        <w:rPr>
          <w:rFonts w:ascii="Comic Sans MS" w:hAnsi="Comic Sans MS"/>
          <w:sz w:val="22"/>
          <w:szCs w:val="22"/>
          <w:lang w:val="sv-SE"/>
        </w:rPr>
        <w:t>hastaların tamamına yakını medikal tedaviye yanıt verirler ve c</w:t>
      </w:r>
      <w:r>
        <w:rPr>
          <w:rFonts w:ascii="Comic Sans MS" w:hAnsi="Comic Sans MS"/>
          <w:sz w:val="22"/>
          <w:szCs w:val="22"/>
          <w:lang w:val="sv-SE"/>
        </w:rPr>
        <w:t xml:space="preserve">errahi tedaviye gereksinim %5’den </w:t>
      </w:r>
      <w:r w:rsidR="006E6911">
        <w:rPr>
          <w:rFonts w:ascii="Comic Sans MS" w:hAnsi="Comic Sans MS"/>
          <w:sz w:val="22"/>
          <w:szCs w:val="22"/>
          <w:lang w:val="sv-SE"/>
        </w:rPr>
        <w:t>azdır.</w:t>
      </w:r>
    </w:p>
    <w:p w:rsidR="006E6911" w:rsidRDefault="006E6911" w:rsidP="00592AA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p>
    <w:p w:rsidR="006E6911" w:rsidRDefault="006E6911" w:rsidP="00592AA9">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jc w:val="both"/>
        <w:rPr>
          <w:rFonts w:ascii="Comic Sans MS" w:hAnsi="Comic Sans MS"/>
          <w:sz w:val="22"/>
          <w:szCs w:val="22"/>
          <w:lang w:val="sv-SE"/>
        </w:rPr>
      </w:pPr>
    </w:p>
    <w:p w:rsidR="006E6911" w:rsidRPr="00491366" w:rsidRDefault="006E6911" w:rsidP="006E6911">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Verdana" w:hAnsi="Verdana" w:cs="Tahoma"/>
          <w:b/>
          <w:lang w:val="tr-TR"/>
        </w:rPr>
      </w:pPr>
      <w:r w:rsidRPr="00491366">
        <w:rPr>
          <w:rFonts w:ascii="Verdana" w:hAnsi="Verdana" w:cs="Tahoma"/>
          <w:b/>
          <w:lang w:val="tr-TR"/>
        </w:rPr>
        <w:t>LİTERATÜR</w:t>
      </w:r>
    </w:p>
    <w:p w:rsidR="006E6911" w:rsidRDefault="006E6911" w:rsidP="006E6911">
      <w:pPr>
        <w:tabs>
          <w:tab w:val="left" w:pos="432"/>
          <w:tab w:val="left" w:pos="720"/>
          <w:tab w:val="left" w:pos="1440"/>
          <w:tab w:val="left" w:pos="2880"/>
          <w:tab w:val="left" w:pos="4320"/>
          <w:tab w:val="left" w:pos="5760"/>
          <w:tab w:val="left" w:pos="7200"/>
          <w:tab w:val="left" w:pos="8640"/>
          <w:tab w:val="decimal" w:pos="9792"/>
          <w:tab w:val="left" w:pos="10080"/>
        </w:tabs>
        <w:spacing w:line="240" w:lineRule="atLeast"/>
        <w:rPr>
          <w:rFonts w:ascii="Helv" w:hAnsi="Helv"/>
          <w:lang w:val="tr-TR"/>
        </w:rPr>
      </w:pPr>
    </w:p>
    <w:p w:rsidR="006310A1" w:rsidRPr="006F7B8B" w:rsidRDefault="006310A1" w:rsidP="006310A1">
      <w:pPr>
        <w:numPr>
          <w:ilvl w:val="0"/>
          <w:numId w:val="21"/>
        </w:numPr>
        <w:autoSpaceDE w:val="0"/>
        <w:autoSpaceDN w:val="0"/>
        <w:adjustRightInd w:val="0"/>
        <w:rPr>
          <w:rFonts w:ascii="Comic Sans MS" w:hAnsi="Comic Sans MS" w:cs="Tahoma"/>
          <w:lang w:val="tr-TR"/>
        </w:rPr>
      </w:pPr>
      <w:r w:rsidRPr="006F7B8B">
        <w:rPr>
          <w:rFonts w:ascii="Comic Sans MS" w:hAnsi="Comic Sans MS" w:cs="Tahoma"/>
          <w:lang w:val="tr-TR"/>
        </w:rPr>
        <w:t>Bunkheila AK,Powell MC.: Menorrhagia and dysfunctional uterine bleeding. Current Obstetrics &amp; Gynaecology  12: 328, 2002.</w:t>
      </w:r>
    </w:p>
    <w:p w:rsidR="006310A1" w:rsidRPr="006F7B8B" w:rsidRDefault="006310A1" w:rsidP="006310A1">
      <w:pPr>
        <w:autoSpaceDE w:val="0"/>
        <w:autoSpaceDN w:val="0"/>
        <w:adjustRightInd w:val="0"/>
        <w:ind w:left="720"/>
        <w:rPr>
          <w:rFonts w:ascii="Comic Sans MS" w:hAnsi="Comic Sans MS" w:cs="Tahoma"/>
          <w:lang w:val="tr-TR"/>
        </w:rPr>
      </w:pPr>
    </w:p>
    <w:p w:rsidR="006310A1" w:rsidRPr="006F7B8B" w:rsidRDefault="006310A1" w:rsidP="006310A1">
      <w:pPr>
        <w:numPr>
          <w:ilvl w:val="0"/>
          <w:numId w:val="21"/>
        </w:numPr>
        <w:autoSpaceDE w:val="0"/>
        <w:autoSpaceDN w:val="0"/>
        <w:adjustRightInd w:val="0"/>
        <w:rPr>
          <w:rFonts w:ascii="Comic Sans MS" w:hAnsi="Comic Sans MS" w:cs="Tahoma"/>
          <w:lang w:val="tr-TR"/>
        </w:rPr>
      </w:pPr>
      <w:r w:rsidRPr="006F7B8B">
        <w:rPr>
          <w:rFonts w:ascii="Comic Sans MS" w:hAnsi="Comic Sans MS" w:cs="Tahoma"/>
          <w:lang w:val="tr-TR"/>
        </w:rPr>
        <w:t xml:space="preserve">Tao S, Symonds I.; </w:t>
      </w:r>
      <w:r w:rsidRPr="006F7B8B">
        <w:rPr>
          <w:rFonts w:ascii="Comic Sans MS" w:hAnsi="Comic Sans MS" w:cs="Tahoma"/>
          <w:lang w:eastAsia="en-US"/>
        </w:rPr>
        <w:t xml:space="preserve">Menstrual disturbance. </w:t>
      </w:r>
      <w:r w:rsidRPr="006F7B8B">
        <w:rPr>
          <w:rFonts w:ascii="Comic Sans MS" w:hAnsi="Comic Sans MS" w:cs="Tahoma"/>
          <w:lang w:val="tr-TR"/>
        </w:rPr>
        <w:t xml:space="preserve"> Current Obstetrics &amp; Gynaecology, 14, 216–219, 2004</w:t>
      </w:r>
    </w:p>
    <w:p w:rsidR="006310A1" w:rsidRPr="006F7B8B" w:rsidRDefault="006310A1" w:rsidP="006310A1">
      <w:pPr>
        <w:pStyle w:val="ListParagraph"/>
        <w:rPr>
          <w:rFonts w:ascii="Comic Sans MS" w:hAnsi="Comic Sans MS" w:cs="Tahoma"/>
          <w:lang w:val="tr-TR"/>
        </w:rPr>
      </w:pPr>
    </w:p>
    <w:p w:rsidR="006310A1" w:rsidRPr="009B2601" w:rsidRDefault="00C975D6" w:rsidP="006310A1">
      <w:pPr>
        <w:numPr>
          <w:ilvl w:val="0"/>
          <w:numId w:val="21"/>
        </w:numPr>
        <w:autoSpaceDE w:val="0"/>
        <w:autoSpaceDN w:val="0"/>
        <w:adjustRightInd w:val="0"/>
        <w:jc w:val="both"/>
        <w:rPr>
          <w:rFonts w:ascii="Comic Sans MS" w:hAnsi="Comic Sans MS" w:cs="Tahoma"/>
          <w:lang w:val="tr-TR"/>
        </w:rPr>
      </w:pPr>
      <w:hyperlink r:id="rId13" w:history="1">
        <w:proofErr w:type="spellStart"/>
        <w:r w:rsidR="006310A1" w:rsidRPr="008623EB">
          <w:rPr>
            <w:rStyle w:val="Hyperlink"/>
            <w:rFonts w:ascii="Comic Sans MS" w:hAnsi="Comic Sans MS" w:cs="Tahoma"/>
            <w:bCs/>
            <w:color w:val="auto"/>
            <w:u w:val="none"/>
          </w:rPr>
          <w:t>Duckitt</w:t>
        </w:r>
        <w:proofErr w:type="spellEnd"/>
        <w:r w:rsidR="006310A1" w:rsidRPr="008623EB">
          <w:rPr>
            <w:rStyle w:val="Hyperlink"/>
            <w:rFonts w:ascii="Comic Sans MS" w:hAnsi="Comic Sans MS" w:cs="Tahoma"/>
            <w:bCs/>
            <w:color w:val="auto"/>
            <w:u w:val="none"/>
          </w:rPr>
          <w:t xml:space="preserve"> K</w:t>
        </w:r>
      </w:hyperlink>
      <w:r w:rsidR="006310A1" w:rsidRPr="008623EB">
        <w:rPr>
          <w:rFonts w:ascii="Comic Sans MS" w:hAnsi="Comic Sans MS" w:cs="Tahoma"/>
        </w:rPr>
        <w:t xml:space="preserve">, </w:t>
      </w:r>
      <w:hyperlink r:id="rId14" w:history="1">
        <w:proofErr w:type="spellStart"/>
        <w:r w:rsidR="006310A1" w:rsidRPr="008623EB">
          <w:rPr>
            <w:rStyle w:val="Hyperlink"/>
            <w:rFonts w:ascii="Comic Sans MS" w:hAnsi="Comic Sans MS" w:cs="Tahoma"/>
            <w:bCs/>
            <w:color w:val="auto"/>
            <w:u w:val="none"/>
          </w:rPr>
          <w:t>McCully</w:t>
        </w:r>
        <w:proofErr w:type="spellEnd"/>
        <w:r w:rsidR="006310A1" w:rsidRPr="008623EB">
          <w:rPr>
            <w:rStyle w:val="Hyperlink"/>
            <w:rFonts w:ascii="Comic Sans MS" w:hAnsi="Comic Sans MS" w:cs="Tahoma"/>
            <w:bCs/>
            <w:color w:val="auto"/>
            <w:u w:val="none"/>
          </w:rPr>
          <w:t xml:space="preserve"> K</w:t>
        </w:r>
      </w:hyperlink>
      <w:r w:rsidR="006310A1" w:rsidRPr="008623EB">
        <w:rPr>
          <w:rFonts w:ascii="Comic Sans MS" w:hAnsi="Comic Sans MS" w:cs="Tahoma"/>
        </w:rPr>
        <w:t>.:</w:t>
      </w:r>
      <w:r w:rsidR="006310A1" w:rsidRPr="008623EB">
        <w:rPr>
          <w:rFonts w:ascii="Comic Sans MS" w:hAnsi="Comic Sans MS" w:cs="Tahoma"/>
          <w:bCs/>
        </w:rPr>
        <w:t xml:space="preserve"> </w:t>
      </w:r>
      <w:proofErr w:type="spellStart"/>
      <w:r w:rsidR="006310A1" w:rsidRPr="008623EB">
        <w:rPr>
          <w:rFonts w:ascii="Comic Sans MS" w:hAnsi="Comic Sans MS" w:cs="Tahoma"/>
          <w:bCs/>
        </w:rPr>
        <w:t>Menorrhagia</w:t>
      </w:r>
      <w:proofErr w:type="spellEnd"/>
      <w:r w:rsidR="006310A1" w:rsidRPr="008623EB">
        <w:rPr>
          <w:rFonts w:ascii="Comic Sans MS" w:hAnsi="Comic Sans MS" w:cs="Tahoma"/>
          <w:bCs/>
        </w:rPr>
        <w:t>.</w:t>
      </w:r>
      <w:r w:rsidR="006310A1" w:rsidRPr="008623EB">
        <w:rPr>
          <w:rFonts w:ascii="Comic Sans MS" w:hAnsi="Comic Sans MS" w:cs="Tahoma"/>
        </w:rPr>
        <w:t xml:space="preserve"> </w:t>
      </w:r>
      <w:hyperlink r:id="rId15" w:history="1">
        <w:proofErr w:type="spellStart"/>
        <w:r w:rsidR="006310A1" w:rsidRPr="008623EB">
          <w:rPr>
            <w:rStyle w:val="Hyperlink"/>
            <w:rFonts w:ascii="Comic Sans MS" w:hAnsi="Comic Sans MS" w:cs="Tahoma"/>
            <w:color w:val="auto"/>
            <w:u w:val="none"/>
          </w:rPr>
          <w:t>Clin</w:t>
        </w:r>
        <w:proofErr w:type="spellEnd"/>
        <w:r w:rsidR="006310A1" w:rsidRPr="008623EB">
          <w:rPr>
            <w:rStyle w:val="Hyperlink"/>
            <w:rFonts w:ascii="Comic Sans MS" w:hAnsi="Comic Sans MS" w:cs="Tahoma"/>
            <w:color w:val="auto"/>
            <w:u w:val="none"/>
          </w:rPr>
          <w:t xml:space="preserve"> </w:t>
        </w:r>
        <w:proofErr w:type="spellStart"/>
        <w:r w:rsidR="006310A1" w:rsidRPr="008623EB">
          <w:rPr>
            <w:rStyle w:val="Hyperlink"/>
            <w:rFonts w:ascii="Comic Sans MS" w:hAnsi="Comic Sans MS" w:cs="Tahoma"/>
            <w:color w:val="auto"/>
            <w:u w:val="none"/>
          </w:rPr>
          <w:t>Evid</w:t>
        </w:r>
        <w:proofErr w:type="spellEnd"/>
        <w:r w:rsidR="006310A1" w:rsidRPr="008623EB">
          <w:rPr>
            <w:rStyle w:val="Hyperlink"/>
            <w:rFonts w:ascii="Comic Sans MS" w:hAnsi="Comic Sans MS" w:cs="Tahoma"/>
            <w:color w:val="auto"/>
            <w:u w:val="none"/>
          </w:rPr>
          <w:t>.</w:t>
        </w:r>
      </w:hyperlink>
      <w:r w:rsidR="006310A1" w:rsidRPr="008623EB">
        <w:rPr>
          <w:rFonts w:ascii="Comic Sans MS" w:hAnsi="Comic Sans MS" w:cs="Tahoma"/>
        </w:rPr>
        <w:t xml:space="preserve"> Dec</w:t>
      </w:r>
      <w:proofErr w:type="gramStart"/>
      <w:r w:rsidR="006310A1" w:rsidRPr="008623EB">
        <w:rPr>
          <w:rFonts w:ascii="Comic Sans MS" w:hAnsi="Comic Sans MS" w:cs="Tahoma"/>
        </w:rPr>
        <w:t>;2324</w:t>
      </w:r>
      <w:proofErr w:type="gramEnd"/>
      <w:r w:rsidR="006310A1" w:rsidRPr="008623EB">
        <w:rPr>
          <w:rFonts w:ascii="Comic Sans MS" w:hAnsi="Comic Sans MS" w:cs="Tahoma"/>
        </w:rPr>
        <w:t>, 2005.</w:t>
      </w:r>
    </w:p>
    <w:p w:rsidR="009B2601" w:rsidRDefault="009B2601" w:rsidP="009B2601">
      <w:pPr>
        <w:pStyle w:val="ListParagraph"/>
        <w:rPr>
          <w:rFonts w:ascii="Comic Sans MS" w:hAnsi="Comic Sans MS" w:cs="Tahoma"/>
          <w:lang w:val="tr-TR"/>
        </w:rPr>
      </w:pPr>
    </w:p>
    <w:p w:rsidR="009B2601" w:rsidRPr="006F7B8B" w:rsidRDefault="009B2601" w:rsidP="009B2601">
      <w:pPr>
        <w:numPr>
          <w:ilvl w:val="0"/>
          <w:numId w:val="21"/>
        </w:numPr>
        <w:tabs>
          <w:tab w:val="left" w:pos="576"/>
        </w:tabs>
        <w:spacing w:line="240" w:lineRule="exact"/>
        <w:jc w:val="both"/>
        <w:rPr>
          <w:rFonts w:ascii="Comic Sans MS" w:hAnsi="Comic Sans MS" w:cs="Tahoma"/>
          <w:lang w:val="tr-TR"/>
        </w:rPr>
      </w:pPr>
      <w:r>
        <w:rPr>
          <w:rFonts w:ascii="Comic Sans MS" w:hAnsi="Comic Sans MS" w:cs="Tahoma"/>
          <w:lang w:val="tr-TR"/>
        </w:rPr>
        <w:t xml:space="preserve">  </w:t>
      </w:r>
      <w:r w:rsidRPr="006F7B8B">
        <w:rPr>
          <w:rFonts w:ascii="Comic Sans MS" w:hAnsi="Comic Sans MS" w:cs="Tahoma"/>
          <w:lang w:val="tr-TR"/>
        </w:rPr>
        <w:t>Şahmay S.: Disfonksiyonel kanamalar. Reprodüktif End</w:t>
      </w:r>
      <w:r>
        <w:rPr>
          <w:rFonts w:ascii="Comic Sans MS" w:hAnsi="Comic Sans MS" w:cs="Tahoma"/>
          <w:lang w:val="tr-TR"/>
        </w:rPr>
        <w:t xml:space="preserve">okrinoloji ve İnfertilite. Meta </w:t>
      </w:r>
      <w:r w:rsidRPr="006F7B8B">
        <w:rPr>
          <w:rFonts w:ascii="Comic Sans MS" w:hAnsi="Comic Sans MS" w:cs="Tahoma"/>
          <w:lang w:val="tr-TR"/>
        </w:rPr>
        <w:t>Basım, İstanbul, s.85, 1995.</w:t>
      </w:r>
    </w:p>
    <w:p w:rsidR="009B2601" w:rsidRPr="008623EB" w:rsidRDefault="009B2601" w:rsidP="009B2601">
      <w:pPr>
        <w:autoSpaceDE w:val="0"/>
        <w:autoSpaceDN w:val="0"/>
        <w:adjustRightInd w:val="0"/>
        <w:ind w:left="720"/>
        <w:jc w:val="both"/>
        <w:rPr>
          <w:rFonts w:ascii="Comic Sans MS" w:hAnsi="Comic Sans MS" w:cs="Tahoma"/>
          <w:lang w:val="tr-TR"/>
        </w:rPr>
      </w:pPr>
    </w:p>
    <w:p w:rsidR="008623EB" w:rsidRPr="008623EB" w:rsidRDefault="008623EB" w:rsidP="008623EB">
      <w:pPr>
        <w:pStyle w:val="ListParagraph"/>
        <w:numPr>
          <w:ilvl w:val="0"/>
          <w:numId w:val="21"/>
        </w:numPr>
        <w:autoSpaceDE w:val="0"/>
        <w:autoSpaceDN w:val="0"/>
        <w:adjustRightInd w:val="0"/>
        <w:rPr>
          <w:rFonts w:ascii="Comic Sans MS" w:hAnsi="Comic Sans MS"/>
        </w:rPr>
      </w:pPr>
      <w:r w:rsidRPr="008623EB">
        <w:rPr>
          <w:rFonts w:ascii="Comic Sans MS" w:hAnsi="Comic Sans MS"/>
        </w:rPr>
        <w:t xml:space="preserve">Munro MG, </w:t>
      </w:r>
      <w:proofErr w:type="spellStart"/>
      <w:r w:rsidRPr="008623EB">
        <w:rPr>
          <w:rFonts w:ascii="Comic Sans MS" w:hAnsi="Comic Sans MS"/>
        </w:rPr>
        <w:t>Critchley</w:t>
      </w:r>
      <w:proofErr w:type="spellEnd"/>
      <w:r w:rsidRPr="008623EB">
        <w:rPr>
          <w:rFonts w:ascii="Comic Sans MS" w:hAnsi="Comic Sans MS"/>
        </w:rPr>
        <w:t xml:space="preserve"> HOD, </w:t>
      </w:r>
      <w:proofErr w:type="spellStart"/>
      <w:r w:rsidRPr="008623EB">
        <w:rPr>
          <w:rFonts w:ascii="Comic Sans MS" w:hAnsi="Comic Sans MS"/>
        </w:rPr>
        <w:t>Broder</w:t>
      </w:r>
      <w:proofErr w:type="spellEnd"/>
      <w:r w:rsidRPr="008623EB">
        <w:rPr>
          <w:rFonts w:ascii="Comic Sans MS" w:hAnsi="Comic Sans MS"/>
        </w:rPr>
        <w:t xml:space="preserve"> MS, Fraser IS, :FIGO classification system (PALM-COEIN) for causes of abnormal uterine bleeding in </w:t>
      </w:r>
      <w:proofErr w:type="spellStart"/>
      <w:r w:rsidRPr="008623EB">
        <w:rPr>
          <w:rFonts w:ascii="Comic Sans MS" w:hAnsi="Comic Sans MS"/>
        </w:rPr>
        <w:t>nongravid</w:t>
      </w:r>
      <w:proofErr w:type="spellEnd"/>
      <w:r w:rsidRPr="008623EB">
        <w:rPr>
          <w:rFonts w:ascii="Comic Sans MS" w:hAnsi="Comic Sans MS"/>
        </w:rPr>
        <w:t xml:space="preserve"> women of reproductive </w:t>
      </w:r>
      <w:proofErr w:type="spellStart"/>
      <w:r w:rsidRPr="008623EB">
        <w:rPr>
          <w:rFonts w:ascii="Comic Sans MS" w:hAnsi="Comic Sans MS"/>
        </w:rPr>
        <w:t>ageInternational</w:t>
      </w:r>
      <w:proofErr w:type="spellEnd"/>
      <w:r w:rsidRPr="008623EB">
        <w:rPr>
          <w:rFonts w:ascii="Comic Sans MS" w:hAnsi="Comic Sans MS"/>
        </w:rPr>
        <w:t xml:space="preserve"> Journal of Gynecology and Obstetrics </w:t>
      </w:r>
      <w:r w:rsidR="009E7FB0">
        <w:rPr>
          <w:rFonts w:ascii="Comic Sans MS" w:hAnsi="Comic Sans MS"/>
        </w:rPr>
        <w:t xml:space="preserve">2011, </w:t>
      </w:r>
      <w:r w:rsidRPr="008623EB">
        <w:rPr>
          <w:rFonts w:ascii="Comic Sans MS" w:hAnsi="Comic Sans MS"/>
        </w:rPr>
        <w:t>113</w:t>
      </w:r>
      <w:r w:rsidR="009E7FB0">
        <w:rPr>
          <w:rFonts w:ascii="Comic Sans MS" w:hAnsi="Comic Sans MS"/>
        </w:rPr>
        <w:t>:</w:t>
      </w:r>
      <w:r w:rsidRPr="008623EB">
        <w:rPr>
          <w:rFonts w:ascii="Comic Sans MS" w:hAnsi="Comic Sans MS"/>
        </w:rPr>
        <w:t>3–13</w:t>
      </w:r>
    </w:p>
    <w:p w:rsidR="006310A1" w:rsidRPr="009B2601" w:rsidRDefault="006310A1" w:rsidP="009B2601">
      <w:pPr>
        <w:tabs>
          <w:tab w:val="left" w:pos="576"/>
        </w:tabs>
        <w:spacing w:line="240" w:lineRule="exact"/>
        <w:jc w:val="both"/>
        <w:rPr>
          <w:rFonts w:ascii="Comic Sans MS" w:hAnsi="Comic Sans MS" w:cs="Tahoma"/>
          <w:lang w:val="tr-TR"/>
        </w:rPr>
      </w:pPr>
    </w:p>
    <w:p w:rsidR="006310A1" w:rsidRPr="006F7B8B" w:rsidRDefault="006310A1" w:rsidP="006310A1">
      <w:pPr>
        <w:numPr>
          <w:ilvl w:val="0"/>
          <w:numId w:val="21"/>
        </w:numPr>
        <w:tabs>
          <w:tab w:val="left" w:pos="576"/>
          <w:tab w:val="left" w:pos="720"/>
        </w:tabs>
        <w:spacing w:line="240" w:lineRule="exact"/>
        <w:jc w:val="both"/>
        <w:rPr>
          <w:rFonts w:ascii="Comic Sans MS" w:hAnsi="Comic Sans MS" w:cs="Tahoma"/>
        </w:rPr>
      </w:pPr>
      <w:r w:rsidRPr="006F7B8B">
        <w:rPr>
          <w:rFonts w:ascii="Comic Sans MS" w:hAnsi="Comic Sans MS" w:cs="Tahoma"/>
        </w:rPr>
        <w:lastRenderedPageBreak/>
        <w:t xml:space="preserve">  </w:t>
      </w:r>
      <w:proofErr w:type="spellStart"/>
      <w:r w:rsidRPr="006F7B8B">
        <w:rPr>
          <w:rFonts w:ascii="Comic Sans MS" w:hAnsi="Comic Sans MS" w:cs="Tahoma"/>
        </w:rPr>
        <w:t>Atasü</w:t>
      </w:r>
      <w:proofErr w:type="spellEnd"/>
      <w:r w:rsidRPr="006F7B8B">
        <w:rPr>
          <w:rFonts w:ascii="Comic Sans MS" w:hAnsi="Comic Sans MS" w:cs="Tahoma"/>
        </w:rPr>
        <w:t xml:space="preserve"> T, </w:t>
      </w:r>
      <w:proofErr w:type="spellStart"/>
      <w:r w:rsidRPr="006F7B8B">
        <w:rPr>
          <w:rFonts w:ascii="Comic Sans MS" w:hAnsi="Comic Sans MS" w:cs="Tahoma"/>
        </w:rPr>
        <w:t>Şahmay</w:t>
      </w:r>
      <w:proofErr w:type="spellEnd"/>
      <w:r w:rsidRPr="006F7B8B">
        <w:rPr>
          <w:rFonts w:ascii="Comic Sans MS" w:hAnsi="Comic Sans MS" w:cs="Tahoma"/>
        </w:rPr>
        <w:t xml:space="preserve"> S.: </w:t>
      </w:r>
      <w:proofErr w:type="spellStart"/>
      <w:r w:rsidRPr="006F7B8B">
        <w:rPr>
          <w:rFonts w:ascii="Comic Sans MS" w:hAnsi="Comic Sans MS" w:cs="Tahoma"/>
        </w:rPr>
        <w:t>Jinekoloji</w:t>
      </w:r>
      <w:proofErr w:type="spellEnd"/>
      <w:r w:rsidRPr="006F7B8B">
        <w:rPr>
          <w:rFonts w:ascii="Comic Sans MS" w:hAnsi="Comic Sans MS" w:cs="Tahoma"/>
        </w:rPr>
        <w:t xml:space="preserve"> (</w:t>
      </w:r>
      <w:proofErr w:type="spellStart"/>
      <w:r w:rsidRPr="006F7B8B">
        <w:rPr>
          <w:rFonts w:ascii="Comic Sans MS" w:hAnsi="Comic Sans MS" w:cs="Tahoma"/>
        </w:rPr>
        <w:t>Kadın</w:t>
      </w:r>
      <w:proofErr w:type="spellEnd"/>
      <w:r w:rsidRPr="006F7B8B">
        <w:rPr>
          <w:rFonts w:ascii="Comic Sans MS" w:hAnsi="Comic Sans MS" w:cs="Tahoma"/>
        </w:rPr>
        <w:t xml:space="preserve"> </w:t>
      </w:r>
      <w:proofErr w:type="spellStart"/>
      <w:r w:rsidRPr="006F7B8B">
        <w:rPr>
          <w:rFonts w:ascii="Comic Sans MS" w:hAnsi="Comic Sans MS" w:cs="Tahoma"/>
        </w:rPr>
        <w:t>Hastalıkları</w:t>
      </w:r>
      <w:proofErr w:type="spellEnd"/>
      <w:r w:rsidRPr="006F7B8B">
        <w:rPr>
          <w:rFonts w:ascii="Comic Sans MS" w:hAnsi="Comic Sans MS" w:cs="Tahoma"/>
        </w:rPr>
        <w:t xml:space="preserve">), </w:t>
      </w:r>
      <w:proofErr w:type="spellStart"/>
      <w:r w:rsidRPr="006F7B8B">
        <w:rPr>
          <w:rFonts w:ascii="Comic Sans MS" w:hAnsi="Comic Sans MS" w:cs="Tahoma"/>
        </w:rPr>
        <w:t>yenilenmiş</w:t>
      </w:r>
      <w:proofErr w:type="spellEnd"/>
      <w:r w:rsidRPr="006F7B8B">
        <w:rPr>
          <w:rFonts w:ascii="Comic Sans MS" w:hAnsi="Comic Sans MS" w:cs="Tahoma"/>
        </w:rPr>
        <w:t xml:space="preserve"> </w:t>
      </w:r>
      <w:proofErr w:type="spellStart"/>
      <w:r w:rsidRPr="006F7B8B">
        <w:rPr>
          <w:rFonts w:ascii="Comic Sans MS" w:hAnsi="Comic Sans MS" w:cs="Tahoma"/>
        </w:rPr>
        <w:t>ve</w:t>
      </w:r>
      <w:proofErr w:type="spellEnd"/>
      <w:r w:rsidRPr="006F7B8B">
        <w:rPr>
          <w:rFonts w:ascii="Comic Sans MS" w:hAnsi="Comic Sans MS" w:cs="Tahoma"/>
        </w:rPr>
        <w:t xml:space="preserve"> </w:t>
      </w:r>
      <w:proofErr w:type="spellStart"/>
      <w:r w:rsidRPr="006F7B8B">
        <w:rPr>
          <w:rFonts w:ascii="Comic Sans MS" w:hAnsi="Comic Sans MS" w:cs="Tahoma"/>
        </w:rPr>
        <w:t>genişletilmiş</w:t>
      </w:r>
      <w:proofErr w:type="spellEnd"/>
      <w:r w:rsidRPr="006F7B8B">
        <w:rPr>
          <w:rFonts w:ascii="Comic Sans MS" w:hAnsi="Comic Sans MS" w:cs="Tahoma"/>
        </w:rPr>
        <w:t xml:space="preserve"> 2. </w:t>
      </w:r>
      <w:proofErr w:type="spellStart"/>
      <w:proofErr w:type="gramStart"/>
      <w:r w:rsidRPr="006F7B8B">
        <w:rPr>
          <w:rFonts w:ascii="Comic Sans MS" w:hAnsi="Comic Sans MS" w:cs="Tahoma"/>
        </w:rPr>
        <w:t>baskı</w:t>
      </w:r>
      <w:proofErr w:type="spellEnd"/>
      <w:proofErr w:type="gramEnd"/>
      <w:r w:rsidRPr="006F7B8B">
        <w:rPr>
          <w:rFonts w:ascii="Comic Sans MS" w:hAnsi="Comic Sans MS" w:cs="Tahoma"/>
        </w:rPr>
        <w:t xml:space="preserve">. Nobel </w:t>
      </w:r>
      <w:proofErr w:type="spellStart"/>
      <w:r w:rsidRPr="006F7B8B">
        <w:rPr>
          <w:rFonts w:ascii="Comic Sans MS" w:hAnsi="Comic Sans MS" w:cs="Tahoma"/>
        </w:rPr>
        <w:t>Tıp</w:t>
      </w:r>
      <w:proofErr w:type="spellEnd"/>
      <w:r w:rsidRPr="006F7B8B">
        <w:rPr>
          <w:rFonts w:ascii="Comic Sans MS" w:hAnsi="Comic Sans MS" w:cs="Tahoma"/>
        </w:rPr>
        <w:t xml:space="preserve"> </w:t>
      </w:r>
      <w:proofErr w:type="spellStart"/>
      <w:r w:rsidRPr="006F7B8B">
        <w:rPr>
          <w:rFonts w:ascii="Comic Sans MS" w:hAnsi="Comic Sans MS" w:cs="Tahoma"/>
        </w:rPr>
        <w:t>Kitabevi</w:t>
      </w:r>
      <w:proofErr w:type="spellEnd"/>
      <w:r w:rsidRPr="006F7B8B">
        <w:rPr>
          <w:rFonts w:ascii="Comic Sans MS" w:hAnsi="Comic Sans MS" w:cs="Tahoma"/>
        </w:rPr>
        <w:t>, 2001.</w:t>
      </w:r>
    </w:p>
    <w:p w:rsidR="006310A1" w:rsidRPr="006F7B8B" w:rsidRDefault="006310A1" w:rsidP="006310A1">
      <w:pPr>
        <w:pStyle w:val="ListParagraph"/>
        <w:rPr>
          <w:rFonts w:ascii="Comic Sans MS" w:hAnsi="Comic Sans MS" w:cs="Tahoma"/>
        </w:rPr>
      </w:pPr>
    </w:p>
    <w:p w:rsidR="006310A1" w:rsidRPr="005C2064" w:rsidRDefault="006310A1" w:rsidP="006310A1">
      <w:pPr>
        <w:pStyle w:val="ListParagraph"/>
        <w:numPr>
          <w:ilvl w:val="0"/>
          <w:numId w:val="21"/>
        </w:numPr>
        <w:autoSpaceDE w:val="0"/>
        <w:autoSpaceDN w:val="0"/>
        <w:adjustRightInd w:val="0"/>
        <w:jc w:val="both"/>
        <w:rPr>
          <w:rFonts w:ascii="Comic Sans MS" w:hAnsi="Comic Sans MS"/>
        </w:rPr>
      </w:pPr>
      <w:proofErr w:type="spellStart"/>
      <w:r w:rsidRPr="00FB5E06">
        <w:rPr>
          <w:rFonts w:ascii="Comic Sans MS" w:hAnsi="Comic Sans MS" w:cs="HelveticaNeueLTStd-MdEx"/>
          <w:lang w:eastAsia="en-US"/>
        </w:rPr>
        <w:t>Deroo</w:t>
      </w:r>
      <w:proofErr w:type="spellEnd"/>
      <w:r w:rsidRPr="00FB5E06">
        <w:rPr>
          <w:rFonts w:ascii="Comic Sans MS" w:hAnsi="Comic Sans MS" w:cs="HelveticaNeueLTStd-MdEx"/>
          <w:lang w:eastAsia="en-US"/>
        </w:rPr>
        <w:t xml:space="preserve"> BJ, </w:t>
      </w:r>
      <w:proofErr w:type="spellStart"/>
      <w:r w:rsidRPr="00FB5E06">
        <w:rPr>
          <w:rFonts w:ascii="Comic Sans MS" w:hAnsi="Comic Sans MS" w:cs="HelveticaNeueLTStd-MdEx"/>
          <w:lang w:eastAsia="en-US"/>
        </w:rPr>
        <w:t>Korach</w:t>
      </w:r>
      <w:proofErr w:type="spellEnd"/>
      <w:r w:rsidRPr="00FB5E06">
        <w:rPr>
          <w:rFonts w:ascii="Comic Sans MS" w:hAnsi="Comic Sans MS" w:cs="HelveticaNeueLTStd-MdEx"/>
          <w:lang w:eastAsia="en-US"/>
        </w:rPr>
        <w:t xml:space="preserve"> KS.:</w:t>
      </w:r>
      <w:r w:rsidRPr="00FB5E06">
        <w:rPr>
          <w:rFonts w:ascii="Comic Sans MS" w:hAnsi="Comic Sans MS" w:cs="HelveticaLTStd-Roman"/>
          <w:lang w:eastAsia="en-US"/>
        </w:rPr>
        <w:t xml:space="preserve"> Estrogen receptors and human disease.</w:t>
      </w:r>
      <w:r w:rsidRPr="00FB5E06">
        <w:rPr>
          <w:rFonts w:ascii="Comic Sans MS" w:hAnsi="Comic Sans MS" w:cs="LegacySerifStd-Bold"/>
          <w:bCs/>
          <w:lang w:eastAsia="en-US"/>
        </w:rPr>
        <w:t xml:space="preserve"> The Journal of Clinical Investigation </w:t>
      </w:r>
      <w:r w:rsidRPr="00FB5E06">
        <w:rPr>
          <w:rFonts w:ascii="Comic Sans MS" w:hAnsi="Comic Sans MS" w:cs="LegacySerifStd-Book"/>
          <w:lang w:eastAsia="en-US"/>
        </w:rPr>
        <w:t xml:space="preserve">116:3, 2006 </w:t>
      </w:r>
    </w:p>
    <w:p w:rsidR="006310A1" w:rsidRPr="005C2064" w:rsidRDefault="006310A1" w:rsidP="006310A1">
      <w:pPr>
        <w:pStyle w:val="ListParagraph"/>
        <w:rPr>
          <w:rFonts w:ascii="Comic Sans MS" w:hAnsi="Comic Sans MS"/>
        </w:rPr>
      </w:pPr>
    </w:p>
    <w:p w:rsidR="006310A1" w:rsidRPr="00A253E0" w:rsidRDefault="006310A1" w:rsidP="006310A1">
      <w:pPr>
        <w:pStyle w:val="ListParagraph"/>
        <w:numPr>
          <w:ilvl w:val="0"/>
          <w:numId w:val="21"/>
        </w:numPr>
        <w:autoSpaceDE w:val="0"/>
        <w:autoSpaceDN w:val="0"/>
        <w:adjustRightInd w:val="0"/>
        <w:jc w:val="both"/>
        <w:rPr>
          <w:rFonts w:ascii="Comic Sans MS" w:hAnsi="Comic Sans MS"/>
        </w:rPr>
      </w:pPr>
      <w:proofErr w:type="spellStart"/>
      <w:r w:rsidRPr="00A253E0">
        <w:rPr>
          <w:rFonts w:ascii="Comic Sans MS" w:hAnsi="Comic Sans MS"/>
        </w:rPr>
        <w:t>Şahmay</w:t>
      </w:r>
      <w:proofErr w:type="spellEnd"/>
      <w:r w:rsidRPr="00A253E0">
        <w:rPr>
          <w:rFonts w:ascii="Comic Sans MS" w:hAnsi="Comic Sans MS"/>
        </w:rPr>
        <w:t xml:space="preserve"> S. </w:t>
      </w:r>
      <w:proofErr w:type="spellStart"/>
      <w:r w:rsidRPr="00A253E0">
        <w:rPr>
          <w:rFonts w:ascii="Comic Sans MS" w:hAnsi="Comic Sans MS"/>
        </w:rPr>
        <w:t>Menstrüel</w:t>
      </w:r>
      <w:proofErr w:type="spellEnd"/>
      <w:r w:rsidRPr="00A253E0">
        <w:rPr>
          <w:rFonts w:ascii="Comic Sans MS" w:hAnsi="Comic Sans MS"/>
        </w:rPr>
        <w:t xml:space="preserve"> </w:t>
      </w:r>
      <w:proofErr w:type="spellStart"/>
      <w:r w:rsidRPr="00A253E0">
        <w:rPr>
          <w:rFonts w:ascii="Comic Sans MS" w:hAnsi="Comic Sans MS"/>
        </w:rPr>
        <w:t>siklus</w:t>
      </w:r>
      <w:proofErr w:type="spellEnd"/>
      <w:r w:rsidRPr="00A253E0">
        <w:rPr>
          <w:rFonts w:ascii="Comic Sans MS" w:hAnsi="Comic Sans MS"/>
        </w:rPr>
        <w:t xml:space="preserve"> </w:t>
      </w:r>
      <w:proofErr w:type="spellStart"/>
      <w:r w:rsidRPr="00A253E0">
        <w:rPr>
          <w:rFonts w:ascii="Comic Sans MS" w:hAnsi="Comic Sans MS"/>
        </w:rPr>
        <w:t>ve</w:t>
      </w:r>
      <w:proofErr w:type="spellEnd"/>
      <w:r w:rsidRPr="00A253E0">
        <w:rPr>
          <w:rFonts w:ascii="Comic Sans MS" w:hAnsi="Comic Sans MS"/>
        </w:rPr>
        <w:t xml:space="preserve"> </w:t>
      </w:r>
      <w:proofErr w:type="spellStart"/>
      <w:r w:rsidRPr="00A253E0">
        <w:rPr>
          <w:rFonts w:ascii="Comic Sans MS" w:hAnsi="Comic Sans MS"/>
        </w:rPr>
        <w:t>Disfonksiyonel</w:t>
      </w:r>
      <w:proofErr w:type="spellEnd"/>
      <w:r w:rsidRPr="00A253E0">
        <w:rPr>
          <w:rFonts w:ascii="Comic Sans MS" w:hAnsi="Comic Sans MS"/>
        </w:rPr>
        <w:t xml:space="preserve"> </w:t>
      </w:r>
      <w:proofErr w:type="spellStart"/>
      <w:r w:rsidRPr="00A253E0">
        <w:rPr>
          <w:rFonts w:ascii="Comic Sans MS" w:hAnsi="Comic Sans MS"/>
        </w:rPr>
        <w:t>kanamalar</w:t>
      </w:r>
      <w:proofErr w:type="spellEnd"/>
      <w:r w:rsidRPr="00A253E0">
        <w:rPr>
          <w:rFonts w:ascii="Comic Sans MS" w:hAnsi="Comic Sans MS"/>
        </w:rPr>
        <w:t xml:space="preserve">. </w:t>
      </w:r>
      <w:proofErr w:type="spellStart"/>
      <w:r w:rsidRPr="00A253E0">
        <w:rPr>
          <w:rFonts w:ascii="Comic Sans MS" w:hAnsi="Comic Sans MS"/>
        </w:rPr>
        <w:t>Esin</w:t>
      </w:r>
      <w:proofErr w:type="spellEnd"/>
      <w:r w:rsidRPr="00A253E0">
        <w:rPr>
          <w:rFonts w:ascii="Comic Sans MS" w:hAnsi="Comic Sans MS"/>
        </w:rPr>
        <w:t xml:space="preserve"> </w:t>
      </w:r>
      <w:proofErr w:type="spellStart"/>
      <w:r w:rsidRPr="00A253E0">
        <w:rPr>
          <w:rFonts w:ascii="Comic Sans MS" w:hAnsi="Comic Sans MS"/>
        </w:rPr>
        <w:t>ofset</w:t>
      </w:r>
      <w:proofErr w:type="spellEnd"/>
      <w:r w:rsidRPr="00A253E0">
        <w:rPr>
          <w:rFonts w:ascii="Comic Sans MS" w:hAnsi="Comic Sans MS"/>
        </w:rPr>
        <w:t xml:space="preserve">, 2007. </w:t>
      </w:r>
    </w:p>
    <w:p w:rsidR="006310A1" w:rsidRPr="00FB5E06" w:rsidRDefault="006310A1" w:rsidP="006310A1">
      <w:pPr>
        <w:pStyle w:val="ListParagraph"/>
        <w:rPr>
          <w:rFonts w:ascii="Comic Sans MS" w:hAnsi="Comic Sans MS"/>
        </w:rPr>
      </w:pPr>
    </w:p>
    <w:p w:rsidR="006310A1" w:rsidRPr="00FB5E06" w:rsidRDefault="006310A1" w:rsidP="006310A1">
      <w:pPr>
        <w:pStyle w:val="ListParagraph"/>
        <w:numPr>
          <w:ilvl w:val="0"/>
          <w:numId w:val="21"/>
        </w:numPr>
        <w:autoSpaceDE w:val="0"/>
        <w:autoSpaceDN w:val="0"/>
        <w:adjustRightInd w:val="0"/>
        <w:jc w:val="both"/>
        <w:rPr>
          <w:rFonts w:ascii="Comic Sans MS" w:hAnsi="Comic Sans MS"/>
        </w:rPr>
      </w:pPr>
      <w:proofErr w:type="spellStart"/>
      <w:r w:rsidRPr="00FB5E06">
        <w:rPr>
          <w:rFonts w:ascii="Comic Sans MS" w:hAnsi="Comic Sans MS"/>
        </w:rPr>
        <w:t>Tsaı</w:t>
      </w:r>
      <w:proofErr w:type="spellEnd"/>
      <w:r w:rsidRPr="00FB5E06">
        <w:rPr>
          <w:rFonts w:ascii="Comic Sans MS" w:hAnsi="Comic Sans MS"/>
        </w:rPr>
        <w:t xml:space="preserve"> MC, </w:t>
      </w:r>
      <w:proofErr w:type="spellStart"/>
      <w:r w:rsidRPr="00FB5E06">
        <w:rPr>
          <w:rFonts w:ascii="Comic Sans MS" w:hAnsi="Comic Sans MS"/>
        </w:rPr>
        <w:t>Goldsteın</w:t>
      </w:r>
      <w:proofErr w:type="spellEnd"/>
      <w:r w:rsidRPr="00FB5E06">
        <w:rPr>
          <w:rFonts w:ascii="Comic Sans MS" w:hAnsi="Comic Sans MS"/>
        </w:rPr>
        <w:t xml:space="preserve"> SR.: Office Diagnosis and Management of Abnormal Uterine</w:t>
      </w:r>
    </w:p>
    <w:p w:rsidR="006310A1" w:rsidRDefault="006310A1" w:rsidP="006310A1">
      <w:pPr>
        <w:autoSpaceDE w:val="0"/>
        <w:autoSpaceDN w:val="0"/>
        <w:adjustRightInd w:val="0"/>
        <w:rPr>
          <w:rFonts w:ascii="Comic Sans MS" w:hAnsi="Comic Sans MS"/>
        </w:rPr>
      </w:pPr>
      <w:r>
        <w:rPr>
          <w:rFonts w:ascii="Comic Sans MS" w:hAnsi="Comic Sans MS"/>
        </w:rPr>
        <w:t xml:space="preserve">             </w:t>
      </w:r>
      <w:proofErr w:type="gramStart"/>
      <w:r w:rsidRPr="00A253E0">
        <w:rPr>
          <w:rFonts w:ascii="Comic Sans MS" w:hAnsi="Comic Sans MS"/>
        </w:rPr>
        <w:t>Bleeding.</w:t>
      </w:r>
      <w:proofErr w:type="gramEnd"/>
      <w:r w:rsidRPr="00A253E0">
        <w:rPr>
          <w:rFonts w:ascii="Comic Sans MS" w:hAnsi="Comic Sans MS"/>
        </w:rPr>
        <w:t xml:space="preserve"> </w:t>
      </w:r>
      <w:proofErr w:type="gramStart"/>
      <w:r>
        <w:rPr>
          <w:rFonts w:ascii="Comic Sans MS" w:hAnsi="Comic Sans MS"/>
        </w:rPr>
        <w:t>Clinical Obstetrics a</w:t>
      </w:r>
      <w:r w:rsidRPr="00A253E0">
        <w:rPr>
          <w:rFonts w:ascii="Comic Sans MS" w:hAnsi="Comic Sans MS"/>
        </w:rPr>
        <w:t>nd Gynecology</w:t>
      </w:r>
      <w:r>
        <w:rPr>
          <w:rFonts w:ascii="Comic Sans MS" w:hAnsi="Comic Sans MS"/>
        </w:rPr>
        <w:t>.</w:t>
      </w:r>
      <w:proofErr w:type="gramEnd"/>
      <w:r>
        <w:rPr>
          <w:rFonts w:ascii="Comic Sans MS" w:hAnsi="Comic Sans MS"/>
        </w:rPr>
        <w:t xml:space="preserve"> </w:t>
      </w:r>
      <w:r w:rsidRPr="00A253E0">
        <w:rPr>
          <w:rFonts w:ascii="Comic Sans MS" w:hAnsi="Comic Sans MS"/>
        </w:rPr>
        <w:t xml:space="preserve"> 55</w:t>
      </w:r>
      <w:r>
        <w:rPr>
          <w:rFonts w:ascii="Comic Sans MS" w:hAnsi="Comic Sans MS"/>
        </w:rPr>
        <w:t>:</w:t>
      </w:r>
      <w:r w:rsidRPr="00A253E0">
        <w:rPr>
          <w:rFonts w:ascii="Comic Sans MS" w:hAnsi="Comic Sans MS"/>
        </w:rPr>
        <w:t>635–650</w:t>
      </w:r>
      <w:r>
        <w:rPr>
          <w:rFonts w:ascii="Comic Sans MS" w:hAnsi="Comic Sans MS"/>
        </w:rPr>
        <w:t>, 2012</w:t>
      </w:r>
    </w:p>
    <w:p w:rsidR="006310A1" w:rsidRPr="006F7B8B" w:rsidRDefault="006310A1" w:rsidP="006310A1">
      <w:pPr>
        <w:pStyle w:val="ListParagraph"/>
        <w:rPr>
          <w:rFonts w:ascii="Comic Sans MS" w:hAnsi="Comic Sans MS" w:cs="Tahoma"/>
        </w:rPr>
      </w:pPr>
    </w:p>
    <w:p w:rsidR="006310A1" w:rsidRPr="00FB5E06" w:rsidRDefault="006310A1" w:rsidP="006310A1">
      <w:pPr>
        <w:pStyle w:val="ListParagraph"/>
        <w:numPr>
          <w:ilvl w:val="0"/>
          <w:numId w:val="21"/>
        </w:numPr>
        <w:autoSpaceDE w:val="0"/>
        <w:autoSpaceDN w:val="0"/>
        <w:adjustRightInd w:val="0"/>
        <w:rPr>
          <w:rFonts w:ascii="Comic Sans MS" w:hAnsi="Comic Sans MS"/>
        </w:rPr>
      </w:pPr>
      <w:r w:rsidRPr="00FB5E06">
        <w:rPr>
          <w:rFonts w:ascii="Comic Sans MS" w:hAnsi="Comic Sans MS"/>
        </w:rPr>
        <w:t xml:space="preserve">The American College of Obstetricians and Gynecologists. Diagnosis of Abnormal Uterine Bleeding in Reproductive-Aged Women Practice Bulletin </w:t>
      </w:r>
      <w:proofErr w:type="spellStart"/>
      <w:r w:rsidRPr="00FB5E06">
        <w:rPr>
          <w:rFonts w:ascii="Comic Sans MS" w:hAnsi="Comic Sans MS"/>
        </w:rPr>
        <w:t>Obstetrıcs</w:t>
      </w:r>
      <w:proofErr w:type="spellEnd"/>
      <w:r w:rsidRPr="00FB5E06">
        <w:rPr>
          <w:rFonts w:ascii="Comic Sans MS" w:hAnsi="Comic Sans MS"/>
        </w:rPr>
        <w:t xml:space="preserve"> &amp; Gynecology. 120:197, 2012</w:t>
      </w:r>
    </w:p>
    <w:p w:rsidR="006310A1" w:rsidRPr="006F7B8B" w:rsidRDefault="006310A1" w:rsidP="006310A1">
      <w:pPr>
        <w:pStyle w:val="NormalIndent"/>
        <w:spacing w:line="240" w:lineRule="atLeast"/>
        <w:ind w:left="720"/>
        <w:rPr>
          <w:rFonts w:ascii="Comic Sans MS" w:hAnsi="Comic Sans MS" w:cs="Tahoma"/>
        </w:rPr>
      </w:pPr>
    </w:p>
    <w:p w:rsidR="006310A1" w:rsidRPr="00FB5E06" w:rsidRDefault="006310A1" w:rsidP="006310A1">
      <w:pPr>
        <w:pStyle w:val="ListParagraph"/>
        <w:numPr>
          <w:ilvl w:val="0"/>
          <w:numId w:val="21"/>
        </w:numPr>
        <w:autoSpaceDE w:val="0"/>
        <w:autoSpaceDN w:val="0"/>
        <w:adjustRightInd w:val="0"/>
        <w:jc w:val="both"/>
        <w:rPr>
          <w:rFonts w:ascii="Comic Sans MS" w:hAnsi="Comic Sans MS"/>
        </w:rPr>
      </w:pPr>
      <w:proofErr w:type="spellStart"/>
      <w:r w:rsidRPr="00FB5E06">
        <w:rPr>
          <w:rFonts w:ascii="Comic Sans MS" w:hAnsi="Comic Sans MS"/>
        </w:rPr>
        <w:t>Şahmay</w:t>
      </w:r>
      <w:proofErr w:type="spellEnd"/>
      <w:r w:rsidRPr="00FB5E06">
        <w:rPr>
          <w:rFonts w:ascii="Comic Sans MS" w:hAnsi="Comic Sans MS"/>
        </w:rPr>
        <w:t xml:space="preserve"> </w:t>
      </w:r>
      <w:proofErr w:type="spellStart"/>
      <w:r w:rsidRPr="00FB5E06">
        <w:rPr>
          <w:rFonts w:ascii="Comic Sans MS" w:hAnsi="Comic Sans MS"/>
        </w:rPr>
        <w:t>S.</w:t>
      </w:r>
      <w:proofErr w:type="gramStart"/>
      <w:r w:rsidRPr="00FB5E06">
        <w:rPr>
          <w:rFonts w:ascii="Comic Sans MS" w:hAnsi="Comic Sans MS"/>
        </w:rPr>
        <w:t>:Üreme</w:t>
      </w:r>
      <w:proofErr w:type="spellEnd"/>
      <w:proofErr w:type="gramEnd"/>
      <w:r w:rsidRPr="00FB5E06">
        <w:rPr>
          <w:rFonts w:ascii="Comic Sans MS" w:hAnsi="Comic Sans MS"/>
        </w:rPr>
        <w:t xml:space="preserve"> </w:t>
      </w:r>
      <w:proofErr w:type="spellStart"/>
      <w:r w:rsidRPr="00FB5E06">
        <w:rPr>
          <w:rFonts w:ascii="Comic Sans MS" w:hAnsi="Comic Sans MS"/>
        </w:rPr>
        <w:t>Hormonları</w:t>
      </w:r>
      <w:proofErr w:type="spellEnd"/>
      <w:r>
        <w:rPr>
          <w:rFonts w:ascii="Comic Sans MS" w:hAnsi="Comic Sans MS"/>
        </w:rPr>
        <w:t xml:space="preserve">. </w:t>
      </w:r>
      <w:proofErr w:type="spellStart"/>
      <w:r w:rsidRPr="00FB5E06">
        <w:rPr>
          <w:rFonts w:ascii="Comic Sans MS" w:hAnsi="Comic Sans MS"/>
        </w:rPr>
        <w:t>Üreme</w:t>
      </w:r>
      <w:proofErr w:type="spellEnd"/>
      <w:r w:rsidRPr="00FB5E06">
        <w:rPr>
          <w:rFonts w:ascii="Comic Sans MS" w:hAnsi="Comic Sans MS"/>
        </w:rPr>
        <w:t xml:space="preserve"> </w:t>
      </w:r>
      <w:proofErr w:type="spellStart"/>
      <w:r w:rsidRPr="00FB5E06">
        <w:rPr>
          <w:rFonts w:ascii="Comic Sans MS" w:hAnsi="Comic Sans MS"/>
        </w:rPr>
        <w:t>Endokrinolojisi</w:t>
      </w:r>
      <w:proofErr w:type="spellEnd"/>
      <w:r w:rsidRPr="00FB5E06">
        <w:rPr>
          <w:rFonts w:ascii="Comic Sans MS" w:hAnsi="Comic Sans MS"/>
        </w:rPr>
        <w:t xml:space="preserve"> </w:t>
      </w:r>
      <w:proofErr w:type="spellStart"/>
      <w:r w:rsidRPr="00FB5E06">
        <w:rPr>
          <w:rFonts w:ascii="Comic Sans MS" w:hAnsi="Comic Sans MS"/>
        </w:rPr>
        <w:t>Teknikleri</w:t>
      </w:r>
      <w:proofErr w:type="spellEnd"/>
      <w:r w:rsidRPr="00FB5E06">
        <w:rPr>
          <w:rFonts w:ascii="Comic Sans MS" w:hAnsi="Comic Sans MS"/>
        </w:rPr>
        <w:t xml:space="preserve"> </w:t>
      </w:r>
      <w:proofErr w:type="spellStart"/>
      <w:r w:rsidRPr="00FB5E06">
        <w:rPr>
          <w:rFonts w:ascii="Comic Sans MS" w:hAnsi="Comic Sans MS"/>
        </w:rPr>
        <w:t>ve</w:t>
      </w:r>
      <w:proofErr w:type="spellEnd"/>
      <w:r w:rsidRPr="00FB5E06">
        <w:rPr>
          <w:rFonts w:ascii="Comic Sans MS" w:hAnsi="Comic Sans MS"/>
        </w:rPr>
        <w:t xml:space="preserve"> </w:t>
      </w:r>
      <w:proofErr w:type="spellStart"/>
      <w:r w:rsidRPr="00FB5E06">
        <w:rPr>
          <w:rFonts w:ascii="Comic Sans MS" w:hAnsi="Comic Sans MS"/>
        </w:rPr>
        <w:t>Cerrahisi</w:t>
      </w:r>
      <w:proofErr w:type="spellEnd"/>
      <w:r w:rsidRPr="00FB5E06">
        <w:rPr>
          <w:rFonts w:ascii="Comic Sans MS" w:hAnsi="Comic Sans MS"/>
        </w:rPr>
        <w:t xml:space="preserve"> (</w:t>
      </w:r>
      <w:proofErr w:type="spellStart"/>
      <w:r w:rsidRPr="00FB5E06">
        <w:rPr>
          <w:rFonts w:ascii="Comic Sans MS" w:hAnsi="Comic Sans MS"/>
        </w:rPr>
        <w:t>Ed:Bülent</w:t>
      </w:r>
      <w:proofErr w:type="spellEnd"/>
      <w:r w:rsidRPr="00FB5E06">
        <w:rPr>
          <w:rFonts w:ascii="Comic Sans MS" w:hAnsi="Comic Sans MS"/>
        </w:rPr>
        <w:t xml:space="preserve"> </w:t>
      </w:r>
      <w:proofErr w:type="spellStart"/>
      <w:r w:rsidRPr="00FB5E06">
        <w:rPr>
          <w:rFonts w:ascii="Comic Sans MS" w:hAnsi="Comic Sans MS"/>
        </w:rPr>
        <w:t>Gülekli</w:t>
      </w:r>
      <w:proofErr w:type="spellEnd"/>
      <w:r w:rsidRPr="00FB5E06">
        <w:rPr>
          <w:rFonts w:ascii="Comic Sans MS" w:hAnsi="Comic Sans MS"/>
        </w:rPr>
        <w:t xml:space="preserve">) </w:t>
      </w:r>
      <w:proofErr w:type="spellStart"/>
      <w:r w:rsidRPr="00FB5E06">
        <w:rPr>
          <w:rFonts w:ascii="Comic Sans MS" w:hAnsi="Comic Sans MS"/>
        </w:rPr>
        <w:t>Üreme</w:t>
      </w:r>
      <w:proofErr w:type="spellEnd"/>
      <w:r w:rsidRPr="00FB5E06">
        <w:rPr>
          <w:rFonts w:ascii="Comic Sans MS" w:hAnsi="Comic Sans MS"/>
        </w:rPr>
        <w:t xml:space="preserve"> </w:t>
      </w:r>
      <w:proofErr w:type="spellStart"/>
      <w:r w:rsidRPr="00FB5E06">
        <w:rPr>
          <w:rFonts w:ascii="Comic Sans MS" w:hAnsi="Comic Sans MS"/>
        </w:rPr>
        <w:t>Tıbbı</w:t>
      </w:r>
      <w:proofErr w:type="spellEnd"/>
      <w:r w:rsidRPr="00FB5E06">
        <w:rPr>
          <w:rFonts w:ascii="Comic Sans MS" w:hAnsi="Comic Sans MS"/>
        </w:rPr>
        <w:t xml:space="preserve"> </w:t>
      </w:r>
      <w:proofErr w:type="spellStart"/>
      <w:r w:rsidRPr="00FB5E06">
        <w:rPr>
          <w:rFonts w:ascii="Comic Sans MS" w:hAnsi="Comic Sans MS"/>
        </w:rPr>
        <w:t>Derneği</w:t>
      </w:r>
      <w:proofErr w:type="spellEnd"/>
      <w:r w:rsidRPr="00FB5E06">
        <w:rPr>
          <w:rFonts w:ascii="Comic Sans MS" w:hAnsi="Comic Sans MS"/>
        </w:rPr>
        <w:t xml:space="preserve"> </w:t>
      </w:r>
      <w:proofErr w:type="spellStart"/>
      <w:r w:rsidRPr="00FB5E06">
        <w:rPr>
          <w:rFonts w:ascii="Comic Sans MS" w:hAnsi="Comic Sans MS"/>
        </w:rPr>
        <w:t>Yayını</w:t>
      </w:r>
      <w:proofErr w:type="spellEnd"/>
      <w:r w:rsidRPr="00FB5E06">
        <w:rPr>
          <w:rFonts w:ascii="Comic Sans MS" w:hAnsi="Comic Sans MS"/>
        </w:rPr>
        <w:t>, 2011, s.65, 2011</w:t>
      </w:r>
    </w:p>
    <w:p w:rsidR="006310A1" w:rsidRPr="006F7B8B" w:rsidRDefault="006310A1" w:rsidP="006310A1">
      <w:pPr>
        <w:pStyle w:val="ListParagraph"/>
        <w:rPr>
          <w:rFonts w:ascii="Comic Sans MS" w:hAnsi="Comic Sans MS" w:cs="Tahoma"/>
        </w:rPr>
      </w:pPr>
    </w:p>
    <w:p w:rsidR="006310A1" w:rsidRPr="006F7B8B" w:rsidRDefault="006310A1" w:rsidP="006310A1">
      <w:pPr>
        <w:numPr>
          <w:ilvl w:val="0"/>
          <w:numId w:val="21"/>
        </w:numPr>
        <w:autoSpaceDE w:val="0"/>
        <w:autoSpaceDN w:val="0"/>
        <w:adjustRightInd w:val="0"/>
        <w:jc w:val="both"/>
        <w:rPr>
          <w:rFonts w:ascii="Comic Sans MS" w:hAnsi="Comic Sans MS" w:cs="Tahoma"/>
          <w:lang w:eastAsia="en-US"/>
        </w:rPr>
      </w:pPr>
      <w:r w:rsidRPr="006F7B8B">
        <w:rPr>
          <w:rFonts w:ascii="Comic Sans MS" w:hAnsi="Comic Sans MS" w:cs="Tahoma"/>
          <w:lang w:val="tr-TR" w:eastAsia="en-US"/>
        </w:rPr>
        <w:t>Chakraborty S, Khurana N, Sharma JB, Chaturvedi KU.:</w:t>
      </w:r>
      <w:r w:rsidRPr="006F7B8B">
        <w:rPr>
          <w:rFonts w:ascii="Comic Sans MS" w:hAnsi="Comic Sans MS" w:cs="Tahoma"/>
          <w:lang w:eastAsia="en-US"/>
        </w:rPr>
        <w:t xml:space="preserve"> Endometrial hormone receptors in women with dysfunctional uterine bleeding. Arch </w:t>
      </w:r>
      <w:proofErr w:type="spellStart"/>
      <w:r w:rsidRPr="006F7B8B">
        <w:rPr>
          <w:rFonts w:ascii="Comic Sans MS" w:hAnsi="Comic Sans MS" w:cs="Tahoma"/>
          <w:lang w:eastAsia="en-US"/>
        </w:rPr>
        <w:t>Gynecol</w:t>
      </w:r>
      <w:proofErr w:type="spellEnd"/>
      <w:r w:rsidRPr="006F7B8B">
        <w:rPr>
          <w:rFonts w:ascii="Comic Sans MS" w:hAnsi="Comic Sans MS" w:cs="Tahoma"/>
          <w:lang w:eastAsia="en-US"/>
        </w:rPr>
        <w:t xml:space="preserve"> </w:t>
      </w:r>
      <w:proofErr w:type="spellStart"/>
      <w:r w:rsidRPr="006F7B8B">
        <w:rPr>
          <w:rFonts w:ascii="Comic Sans MS" w:hAnsi="Comic Sans MS" w:cs="Tahoma"/>
          <w:lang w:eastAsia="en-US"/>
        </w:rPr>
        <w:t>Obstet</w:t>
      </w:r>
      <w:proofErr w:type="spellEnd"/>
      <w:r w:rsidRPr="006F7B8B">
        <w:rPr>
          <w:rFonts w:ascii="Comic Sans MS" w:hAnsi="Comic Sans MS" w:cs="Tahoma"/>
          <w:lang w:eastAsia="en-US"/>
        </w:rPr>
        <w:t xml:space="preserve">  272: 17, 2005</w:t>
      </w:r>
    </w:p>
    <w:p w:rsidR="006310A1" w:rsidRPr="006F7B8B" w:rsidRDefault="006310A1" w:rsidP="006310A1">
      <w:pPr>
        <w:pStyle w:val="ListParagraph"/>
        <w:rPr>
          <w:rFonts w:ascii="Comic Sans MS" w:hAnsi="Comic Sans MS" w:cs="Tahoma"/>
          <w:lang w:eastAsia="en-US"/>
        </w:rPr>
      </w:pPr>
    </w:p>
    <w:p w:rsidR="006310A1" w:rsidRDefault="006310A1" w:rsidP="006310A1">
      <w:pPr>
        <w:numPr>
          <w:ilvl w:val="0"/>
          <w:numId w:val="21"/>
        </w:numPr>
        <w:autoSpaceDE w:val="0"/>
        <w:autoSpaceDN w:val="0"/>
        <w:adjustRightInd w:val="0"/>
        <w:jc w:val="both"/>
        <w:rPr>
          <w:rFonts w:ascii="Comic Sans MS" w:hAnsi="Comic Sans MS" w:cs="Tahoma"/>
          <w:lang w:eastAsia="en-US"/>
        </w:rPr>
      </w:pPr>
      <w:r w:rsidRPr="006F7B8B">
        <w:rPr>
          <w:rFonts w:ascii="Comic Sans MS" w:hAnsi="Comic Sans MS" w:cs="Tahoma"/>
          <w:lang w:eastAsia="en-US"/>
        </w:rPr>
        <w:t xml:space="preserve">Browner-Elhanan, KJ, Epstein, J, Alderman, </w:t>
      </w:r>
      <w:proofErr w:type="gramStart"/>
      <w:r w:rsidRPr="006F7B8B">
        <w:rPr>
          <w:rFonts w:ascii="Comic Sans MS" w:hAnsi="Comic Sans MS" w:cs="Tahoma"/>
          <w:lang w:eastAsia="en-US"/>
        </w:rPr>
        <w:t>EM.:</w:t>
      </w:r>
      <w:proofErr w:type="gramEnd"/>
      <w:r w:rsidRPr="006F7B8B">
        <w:rPr>
          <w:rFonts w:ascii="Comic Sans MS" w:hAnsi="Comic Sans MS" w:cs="Tahoma"/>
          <w:bCs/>
          <w:lang w:eastAsia="en-US"/>
        </w:rPr>
        <w:t xml:space="preserve"> Evaluation of Irregular Menses in </w:t>
      </w:r>
      <w:proofErr w:type="spellStart"/>
      <w:r w:rsidRPr="006F7B8B">
        <w:rPr>
          <w:rFonts w:ascii="Comic Sans MS" w:hAnsi="Comic Sans MS" w:cs="Tahoma"/>
          <w:bCs/>
          <w:lang w:eastAsia="en-US"/>
        </w:rPr>
        <w:t>Perimenarcheal</w:t>
      </w:r>
      <w:proofErr w:type="spellEnd"/>
      <w:r w:rsidRPr="006F7B8B">
        <w:rPr>
          <w:rFonts w:ascii="Comic Sans MS" w:hAnsi="Comic Sans MS" w:cs="Tahoma"/>
          <w:bCs/>
          <w:lang w:eastAsia="en-US"/>
        </w:rPr>
        <w:t xml:space="preserve"> Girls: A Pilot Study. </w:t>
      </w:r>
      <w:r w:rsidRPr="006F7B8B">
        <w:rPr>
          <w:rFonts w:ascii="Comic Sans MS" w:hAnsi="Comic Sans MS" w:cs="Tahoma"/>
          <w:lang w:eastAsia="en-US"/>
        </w:rPr>
        <w:t xml:space="preserve">J </w:t>
      </w:r>
      <w:proofErr w:type="spellStart"/>
      <w:r w:rsidRPr="006F7B8B">
        <w:rPr>
          <w:rFonts w:ascii="Comic Sans MS" w:hAnsi="Comic Sans MS" w:cs="Tahoma"/>
          <w:lang w:eastAsia="en-US"/>
        </w:rPr>
        <w:t>Pediatr</w:t>
      </w:r>
      <w:proofErr w:type="spellEnd"/>
      <w:r w:rsidRPr="006F7B8B">
        <w:rPr>
          <w:rFonts w:ascii="Comic Sans MS" w:hAnsi="Comic Sans MS" w:cs="Tahoma"/>
          <w:lang w:eastAsia="en-US"/>
        </w:rPr>
        <w:t xml:space="preserve"> </w:t>
      </w:r>
      <w:proofErr w:type="spellStart"/>
      <w:r w:rsidRPr="006F7B8B">
        <w:rPr>
          <w:rFonts w:ascii="Comic Sans MS" w:hAnsi="Comic Sans MS" w:cs="Tahoma"/>
          <w:lang w:eastAsia="en-US"/>
        </w:rPr>
        <w:t>Adolesc</w:t>
      </w:r>
      <w:proofErr w:type="spellEnd"/>
      <w:r w:rsidRPr="006F7B8B">
        <w:rPr>
          <w:rFonts w:ascii="Comic Sans MS" w:hAnsi="Comic Sans MS" w:cs="Tahoma"/>
          <w:lang w:eastAsia="en-US"/>
        </w:rPr>
        <w:t xml:space="preserve"> </w:t>
      </w:r>
      <w:proofErr w:type="spellStart"/>
      <w:r w:rsidRPr="006F7B8B">
        <w:rPr>
          <w:rFonts w:ascii="Comic Sans MS" w:hAnsi="Comic Sans MS" w:cs="Tahoma"/>
          <w:lang w:eastAsia="en-US"/>
        </w:rPr>
        <w:t>Gynecol</w:t>
      </w:r>
      <w:proofErr w:type="spellEnd"/>
      <w:r w:rsidRPr="006F7B8B">
        <w:rPr>
          <w:rFonts w:ascii="Comic Sans MS" w:hAnsi="Comic Sans MS" w:cs="Tahoma"/>
          <w:lang w:eastAsia="en-US"/>
        </w:rPr>
        <w:t>, 16:365, 2003</w:t>
      </w:r>
    </w:p>
    <w:p w:rsidR="006310A1" w:rsidRDefault="006310A1" w:rsidP="006310A1">
      <w:pPr>
        <w:pStyle w:val="ListParagraph"/>
        <w:rPr>
          <w:rFonts w:ascii="Comic Sans MS" w:hAnsi="Comic Sans MS" w:cs="Tahoma"/>
          <w:lang w:eastAsia="en-US"/>
        </w:rPr>
      </w:pPr>
    </w:p>
    <w:p w:rsidR="006310A1" w:rsidRPr="00FB5E06" w:rsidRDefault="006310A1" w:rsidP="006310A1">
      <w:pPr>
        <w:pStyle w:val="ListParagraph"/>
        <w:numPr>
          <w:ilvl w:val="0"/>
          <w:numId w:val="21"/>
        </w:numPr>
        <w:autoSpaceDE w:val="0"/>
        <w:autoSpaceDN w:val="0"/>
        <w:adjustRightInd w:val="0"/>
        <w:rPr>
          <w:rFonts w:ascii="Comic Sans MS" w:hAnsi="Comic Sans MS"/>
        </w:rPr>
      </w:pPr>
      <w:r w:rsidRPr="00FB5E06">
        <w:rPr>
          <w:rFonts w:ascii="Comic Sans MS" w:hAnsi="Comic Sans MS"/>
        </w:rPr>
        <w:t xml:space="preserve">Pinkerton </w:t>
      </w:r>
      <w:proofErr w:type="spellStart"/>
      <w:r w:rsidRPr="00FB5E06">
        <w:rPr>
          <w:rFonts w:ascii="Comic Sans MS" w:hAnsi="Comic Sans MS"/>
        </w:rPr>
        <w:t>JV.</w:t>
      </w:r>
      <w:proofErr w:type="gramStart"/>
      <w:r w:rsidRPr="00FB5E06">
        <w:rPr>
          <w:rFonts w:ascii="Comic Sans MS" w:hAnsi="Comic Sans MS"/>
        </w:rPr>
        <w:t>:Pharmacological</w:t>
      </w:r>
      <w:proofErr w:type="spellEnd"/>
      <w:proofErr w:type="gramEnd"/>
      <w:r w:rsidRPr="00FB5E06">
        <w:rPr>
          <w:rFonts w:ascii="Comic Sans MS" w:hAnsi="Comic Sans MS"/>
        </w:rPr>
        <w:t xml:space="preserve"> therapy for abnormal uterine bleeding. Menopause,2011, 18: 453-461</w:t>
      </w:r>
    </w:p>
    <w:p w:rsidR="006310A1" w:rsidRPr="00FB5E06" w:rsidRDefault="006310A1" w:rsidP="006310A1">
      <w:pPr>
        <w:rPr>
          <w:rFonts w:ascii="Comic Sans MS" w:hAnsi="Comic Sans MS" w:cs="Tahoma"/>
          <w:lang w:eastAsia="en-US"/>
        </w:rPr>
      </w:pPr>
    </w:p>
    <w:p w:rsidR="006310A1" w:rsidRPr="006F7B8B" w:rsidRDefault="006310A1" w:rsidP="006310A1">
      <w:pPr>
        <w:pStyle w:val="ListParagraph"/>
        <w:numPr>
          <w:ilvl w:val="0"/>
          <w:numId w:val="21"/>
        </w:numPr>
        <w:autoSpaceDE w:val="0"/>
        <w:autoSpaceDN w:val="0"/>
        <w:adjustRightInd w:val="0"/>
        <w:jc w:val="both"/>
        <w:rPr>
          <w:rFonts w:ascii="Comic Sans MS" w:hAnsi="Comic Sans MS" w:cs="Times New Roman"/>
          <w:lang w:val="tr-TR"/>
        </w:rPr>
      </w:pPr>
      <w:r w:rsidRPr="006F7B8B">
        <w:rPr>
          <w:rFonts w:ascii="Comic Sans MS" w:hAnsi="Comic Sans MS" w:cs="Times New Roman"/>
          <w:lang w:val="tr-TR"/>
        </w:rPr>
        <w:t>Bongers MY; Mol BWJ, Brölmann HAM.: Current treatment of dysfunctional uterine bleeding. Maturitas 47:159, 2004.</w:t>
      </w:r>
    </w:p>
    <w:p w:rsidR="006310A1" w:rsidRPr="006F7B8B" w:rsidRDefault="006310A1" w:rsidP="006310A1">
      <w:pPr>
        <w:pStyle w:val="ListParagraph"/>
        <w:rPr>
          <w:rFonts w:ascii="Comic Sans MS" w:hAnsi="Comic Sans MS" w:cs="Times New Roman"/>
          <w:lang w:val="tr-TR"/>
        </w:rPr>
      </w:pPr>
    </w:p>
    <w:p w:rsidR="006310A1" w:rsidRPr="00FB5E06" w:rsidRDefault="00C975D6" w:rsidP="006310A1">
      <w:pPr>
        <w:pStyle w:val="ListParagraph"/>
        <w:numPr>
          <w:ilvl w:val="0"/>
          <w:numId w:val="21"/>
        </w:numPr>
        <w:autoSpaceDE w:val="0"/>
        <w:autoSpaceDN w:val="0"/>
        <w:adjustRightInd w:val="0"/>
        <w:jc w:val="both"/>
        <w:rPr>
          <w:rFonts w:ascii="Comic Sans MS" w:hAnsi="Comic Sans MS" w:cs="Helvetica-Narrow-BoldOblique"/>
          <w:lang w:eastAsia="en-US"/>
        </w:rPr>
      </w:pPr>
      <w:hyperlink r:id="rId16" w:history="1">
        <w:proofErr w:type="spellStart"/>
        <w:r w:rsidR="006310A1" w:rsidRPr="006F7B8B">
          <w:rPr>
            <w:rStyle w:val="Hyperlink"/>
            <w:rFonts w:ascii="Comic Sans MS" w:hAnsi="Comic Sans MS"/>
            <w:bCs/>
            <w:color w:val="auto"/>
            <w:u w:val="none"/>
          </w:rPr>
          <w:t>Stefanick</w:t>
        </w:r>
        <w:proofErr w:type="spellEnd"/>
        <w:r w:rsidR="006310A1" w:rsidRPr="006F7B8B">
          <w:rPr>
            <w:rStyle w:val="Hyperlink"/>
            <w:rFonts w:ascii="Comic Sans MS" w:hAnsi="Comic Sans MS"/>
            <w:bCs/>
            <w:color w:val="auto"/>
            <w:u w:val="none"/>
          </w:rPr>
          <w:t xml:space="preserve"> ML</w:t>
        </w:r>
      </w:hyperlink>
      <w:r w:rsidR="006310A1" w:rsidRPr="006F7B8B">
        <w:rPr>
          <w:rFonts w:ascii="Comic Sans MS" w:hAnsi="Comic Sans MS"/>
        </w:rPr>
        <w:t>.:</w:t>
      </w:r>
      <w:r w:rsidR="006310A1" w:rsidRPr="006F7B8B">
        <w:rPr>
          <w:rFonts w:ascii="Comic Sans MS" w:hAnsi="Comic Sans MS"/>
          <w:bCs/>
        </w:rPr>
        <w:t xml:space="preserve"> Estrogens and </w:t>
      </w:r>
      <w:proofErr w:type="spellStart"/>
      <w:r w:rsidR="006310A1" w:rsidRPr="006F7B8B">
        <w:rPr>
          <w:rFonts w:ascii="Comic Sans MS" w:hAnsi="Comic Sans MS"/>
          <w:bCs/>
        </w:rPr>
        <w:t>progestins</w:t>
      </w:r>
      <w:proofErr w:type="spellEnd"/>
      <w:r w:rsidR="006310A1" w:rsidRPr="006F7B8B">
        <w:rPr>
          <w:rFonts w:ascii="Comic Sans MS" w:hAnsi="Comic Sans MS"/>
          <w:bCs/>
        </w:rPr>
        <w:t>: background and history, trends in use, and guidelines and regimens approved by the US Food and Drug Administration.</w:t>
      </w:r>
      <w:r w:rsidR="006310A1" w:rsidRPr="006F7B8B">
        <w:rPr>
          <w:rFonts w:ascii="Comic Sans MS" w:hAnsi="Comic Sans MS"/>
        </w:rPr>
        <w:t xml:space="preserve"> </w:t>
      </w:r>
      <w:hyperlink r:id="rId17" w:history="1">
        <w:r w:rsidR="006310A1" w:rsidRPr="006F7B8B">
          <w:rPr>
            <w:rStyle w:val="Hyperlink"/>
            <w:rFonts w:ascii="Comic Sans MS" w:hAnsi="Comic Sans MS"/>
            <w:color w:val="auto"/>
            <w:u w:val="none"/>
          </w:rPr>
          <w:t>Am J Med.</w:t>
        </w:r>
      </w:hyperlink>
      <w:r w:rsidR="006310A1" w:rsidRPr="006F7B8B">
        <w:rPr>
          <w:rFonts w:ascii="Comic Sans MS" w:hAnsi="Comic Sans MS"/>
        </w:rPr>
        <w:t xml:space="preserve"> 118(12 </w:t>
      </w:r>
      <w:proofErr w:type="spellStart"/>
      <w:r w:rsidR="006310A1" w:rsidRPr="006F7B8B">
        <w:rPr>
          <w:rFonts w:ascii="Comic Sans MS" w:hAnsi="Comic Sans MS"/>
        </w:rPr>
        <w:t>Suppl</w:t>
      </w:r>
      <w:proofErr w:type="spellEnd"/>
      <w:r w:rsidR="006310A1" w:rsidRPr="006F7B8B">
        <w:rPr>
          <w:rFonts w:ascii="Comic Sans MS" w:hAnsi="Comic Sans MS"/>
        </w:rPr>
        <w:t xml:space="preserve"> 2):64, 2005.</w:t>
      </w:r>
    </w:p>
    <w:p w:rsidR="006310A1" w:rsidRPr="00FB5E06" w:rsidRDefault="006310A1" w:rsidP="006310A1">
      <w:pPr>
        <w:pStyle w:val="ListParagraph"/>
        <w:rPr>
          <w:rFonts w:ascii="Comic Sans MS" w:hAnsi="Comic Sans MS" w:cs="Helvetica-Narrow-BoldOblique"/>
          <w:lang w:eastAsia="en-US"/>
        </w:rPr>
      </w:pPr>
    </w:p>
    <w:p w:rsidR="006310A1" w:rsidRPr="00FB5E06" w:rsidRDefault="006310A1" w:rsidP="006310A1">
      <w:pPr>
        <w:pStyle w:val="ListParagraph"/>
        <w:numPr>
          <w:ilvl w:val="0"/>
          <w:numId w:val="21"/>
        </w:numPr>
        <w:autoSpaceDE w:val="0"/>
        <w:autoSpaceDN w:val="0"/>
        <w:adjustRightInd w:val="0"/>
        <w:rPr>
          <w:rFonts w:ascii="Comic Sans MS" w:hAnsi="Comic Sans MS"/>
        </w:rPr>
      </w:pPr>
      <w:r w:rsidRPr="00FB5E06">
        <w:rPr>
          <w:rFonts w:ascii="Comic Sans MS" w:hAnsi="Comic Sans MS"/>
        </w:rPr>
        <w:t xml:space="preserve">Hickey M, </w:t>
      </w:r>
      <w:proofErr w:type="spellStart"/>
      <w:r w:rsidRPr="00FB5E06">
        <w:rPr>
          <w:rFonts w:ascii="Comic Sans MS" w:hAnsi="Comic Sans MS"/>
        </w:rPr>
        <w:t>Higham</w:t>
      </w:r>
      <w:proofErr w:type="spellEnd"/>
      <w:r w:rsidRPr="00FB5E06">
        <w:rPr>
          <w:rFonts w:ascii="Comic Sans MS" w:hAnsi="Comic Sans MS"/>
        </w:rPr>
        <w:t xml:space="preserve"> JM, Fraser I.: </w:t>
      </w:r>
      <w:proofErr w:type="spellStart"/>
      <w:r w:rsidRPr="00FB5E06">
        <w:rPr>
          <w:rFonts w:ascii="Comic Sans MS" w:hAnsi="Comic Sans MS"/>
        </w:rPr>
        <w:t>Progestogens</w:t>
      </w:r>
      <w:proofErr w:type="spellEnd"/>
      <w:r w:rsidRPr="00FB5E06">
        <w:rPr>
          <w:rFonts w:ascii="Comic Sans MS" w:hAnsi="Comic Sans MS"/>
        </w:rPr>
        <w:t xml:space="preserve"> with or without </w:t>
      </w:r>
      <w:proofErr w:type="spellStart"/>
      <w:r w:rsidRPr="00FB5E06">
        <w:rPr>
          <w:rFonts w:ascii="Comic Sans MS" w:hAnsi="Comic Sans MS"/>
        </w:rPr>
        <w:t>oestrogen</w:t>
      </w:r>
      <w:proofErr w:type="spellEnd"/>
      <w:r w:rsidRPr="00FB5E06">
        <w:rPr>
          <w:rFonts w:ascii="Comic Sans MS" w:hAnsi="Comic Sans MS"/>
        </w:rPr>
        <w:t xml:space="preserve"> for irregular uterine bleeding associated with </w:t>
      </w:r>
      <w:proofErr w:type="spellStart"/>
      <w:r w:rsidRPr="00FB5E06">
        <w:rPr>
          <w:rFonts w:ascii="Comic Sans MS" w:hAnsi="Comic Sans MS"/>
        </w:rPr>
        <w:t>anovulation</w:t>
      </w:r>
      <w:proofErr w:type="spellEnd"/>
      <w:r w:rsidRPr="00FB5E06">
        <w:rPr>
          <w:rFonts w:ascii="Comic Sans MS" w:hAnsi="Comic Sans MS"/>
        </w:rPr>
        <w:t xml:space="preserve"> (Review). The Cochrane Library, 2012, Issue 10</w:t>
      </w:r>
    </w:p>
    <w:p w:rsidR="006310A1" w:rsidRPr="00FB5E06" w:rsidRDefault="006310A1" w:rsidP="006310A1">
      <w:pPr>
        <w:rPr>
          <w:rFonts w:ascii="Comic Sans MS" w:hAnsi="Comic Sans MS"/>
        </w:rPr>
      </w:pPr>
    </w:p>
    <w:p w:rsidR="006310A1" w:rsidRPr="006F7B8B" w:rsidRDefault="006310A1" w:rsidP="006310A1">
      <w:pPr>
        <w:pStyle w:val="PlainText"/>
        <w:numPr>
          <w:ilvl w:val="0"/>
          <w:numId w:val="21"/>
        </w:numPr>
        <w:jc w:val="both"/>
        <w:rPr>
          <w:rFonts w:ascii="Comic Sans MS" w:hAnsi="Comic Sans MS"/>
        </w:rPr>
      </w:pPr>
      <w:proofErr w:type="spellStart"/>
      <w:r w:rsidRPr="006F7B8B">
        <w:rPr>
          <w:rFonts w:ascii="Comic Sans MS" w:hAnsi="Comic Sans MS"/>
        </w:rPr>
        <w:t>Apgar</w:t>
      </w:r>
      <w:proofErr w:type="spellEnd"/>
      <w:r w:rsidRPr="006F7B8B">
        <w:rPr>
          <w:rFonts w:ascii="Comic Sans MS" w:hAnsi="Comic Sans MS"/>
        </w:rPr>
        <w:t xml:space="preserve"> BS, Greenberg G.: Using </w:t>
      </w:r>
      <w:proofErr w:type="spellStart"/>
      <w:r w:rsidRPr="006F7B8B">
        <w:rPr>
          <w:rFonts w:ascii="Comic Sans MS" w:hAnsi="Comic Sans MS"/>
        </w:rPr>
        <w:t>progestins</w:t>
      </w:r>
      <w:proofErr w:type="spellEnd"/>
      <w:r w:rsidRPr="006F7B8B">
        <w:rPr>
          <w:rFonts w:ascii="Comic Sans MS" w:hAnsi="Comic Sans MS"/>
        </w:rPr>
        <w:t xml:space="preserve"> in clinical practice.</w:t>
      </w:r>
    </w:p>
    <w:p w:rsidR="006310A1" w:rsidRPr="006F7B8B" w:rsidRDefault="006310A1" w:rsidP="006310A1">
      <w:pPr>
        <w:pStyle w:val="PlainText"/>
        <w:ind w:left="720"/>
        <w:jc w:val="both"/>
        <w:rPr>
          <w:rFonts w:ascii="Comic Sans MS" w:hAnsi="Comic Sans MS"/>
        </w:rPr>
      </w:pPr>
      <w:r w:rsidRPr="006F7B8B">
        <w:rPr>
          <w:rFonts w:ascii="Comic Sans MS" w:hAnsi="Comic Sans MS"/>
        </w:rPr>
        <w:t xml:space="preserve">Am </w:t>
      </w:r>
      <w:proofErr w:type="spellStart"/>
      <w:proofErr w:type="gramStart"/>
      <w:r w:rsidRPr="006F7B8B">
        <w:rPr>
          <w:rFonts w:ascii="Comic Sans MS" w:hAnsi="Comic Sans MS"/>
        </w:rPr>
        <w:t>Fam</w:t>
      </w:r>
      <w:proofErr w:type="spellEnd"/>
      <w:proofErr w:type="gramEnd"/>
      <w:r w:rsidRPr="006F7B8B">
        <w:rPr>
          <w:rFonts w:ascii="Comic Sans MS" w:hAnsi="Comic Sans MS"/>
        </w:rPr>
        <w:t xml:space="preserve"> Physician. 15</w:t>
      </w:r>
      <w:proofErr w:type="gramStart"/>
      <w:r w:rsidRPr="006F7B8B">
        <w:rPr>
          <w:rFonts w:ascii="Comic Sans MS" w:hAnsi="Comic Sans MS"/>
        </w:rPr>
        <w:t>;62:1839</w:t>
      </w:r>
      <w:proofErr w:type="gramEnd"/>
      <w:r w:rsidRPr="006F7B8B">
        <w:rPr>
          <w:rFonts w:ascii="Comic Sans MS" w:hAnsi="Comic Sans MS"/>
        </w:rPr>
        <w:t>, 2000.</w:t>
      </w:r>
    </w:p>
    <w:p w:rsidR="006310A1" w:rsidRPr="006F7B8B" w:rsidRDefault="006310A1" w:rsidP="006310A1">
      <w:pPr>
        <w:pStyle w:val="PlainText"/>
        <w:ind w:left="720"/>
        <w:jc w:val="both"/>
        <w:rPr>
          <w:rFonts w:ascii="Comic Sans MS" w:hAnsi="Comic Sans MS"/>
        </w:rPr>
      </w:pPr>
    </w:p>
    <w:p w:rsidR="006310A1" w:rsidRDefault="00C975D6" w:rsidP="006310A1">
      <w:pPr>
        <w:pStyle w:val="ListParagraph"/>
        <w:numPr>
          <w:ilvl w:val="0"/>
          <w:numId w:val="21"/>
        </w:numPr>
        <w:autoSpaceDE w:val="0"/>
        <w:autoSpaceDN w:val="0"/>
        <w:adjustRightInd w:val="0"/>
        <w:jc w:val="both"/>
        <w:rPr>
          <w:rFonts w:ascii="Comic Sans MS" w:hAnsi="Comic Sans MS"/>
        </w:rPr>
      </w:pPr>
      <w:hyperlink r:id="rId18" w:history="1">
        <w:proofErr w:type="spellStart"/>
        <w:r w:rsidR="006310A1" w:rsidRPr="006F7B8B">
          <w:rPr>
            <w:rStyle w:val="Hyperlink"/>
            <w:rFonts w:ascii="Comic Sans MS" w:hAnsi="Comic Sans MS"/>
            <w:bCs/>
            <w:color w:val="auto"/>
            <w:u w:val="none"/>
          </w:rPr>
          <w:t>Sitruk</w:t>
        </w:r>
        <w:proofErr w:type="spellEnd"/>
        <w:r w:rsidR="006310A1" w:rsidRPr="006F7B8B">
          <w:rPr>
            <w:rStyle w:val="Hyperlink"/>
            <w:rFonts w:ascii="Comic Sans MS" w:hAnsi="Comic Sans MS"/>
            <w:bCs/>
            <w:color w:val="auto"/>
            <w:u w:val="none"/>
          </w:rPr>
          <w:t>-Ware R</w:t>
        </w:r>
      </w:hyperlink>
      <w:r w:rsidR="006310A1" w:rsidRPr="006F7B8B">
        <w:rPr>
          <w:rFonts w:ascii="Comic Sans MS" w:hAnsi="Comic Sans MS"/>
        </w:rPr>
        <w:t>.:</w:t>
      </w:r>
      <w:r w:rsidR="006310A1" w:rsidRPr="006F7B8B">
        <w:rPr>
          <w:rFonts w:ascii="Comic Sans MS" w:hAnsi="Comic Sans MS"/>
          <w:bCs/>
        </w:rPr>
        <w:t xml:space="preserve"> New </w:t>
      </w:r>
      <w:proofErr w:type="spellStart"/>
      <w:r w:rsidR="006310A1" w:rsidRPr="006F7B8B">
        <w:rPr>
          <w:rFonts w:ascii="Comic Sans MS" w:hAnsi="Comic Sans MS"/>
          <w:bCs/>
        </w:rPr>
        <w:t>progestagens</w:t>
      </w:r>
      <w:proofErr w:type="spellEnd"/>
      <w:r w:rsidR="006310A1" w:rsidRPr="006F7B8B">
        <w:rPr>
          <w:rFonts w:ascii="Comic Sans MS" w:hAnsi="Comic Sans MS"/>
          <w:bCs/>
        </w:rPr>
        <w:t xml:space="preserve"> for contraceptive use.</w:t>
      </w:r>
      <w:r w:rsidR="006310A1" w:rsidRPr="006F7B8B">
        <w:rPr>
          <w:rFonts w:ascii="Comic Sans MS" w:hAnsi="Comic Sans MS"/>
        </w:rPr>
        <w:t xml:space="preserve"> </w:t>
      </w:r>
      <w:hyperlink r:id="rId19" w:history="1">
        <w:r w:rsidR="006310A1" w:rsidRPr="006F7B8B">
          <w:rPr>
            <w:rStyle w:val="Hyperlink"/>
            <w:rFonts w:ascii="Comic Sans MS" w:hAnsi="Comic Sans MS"/>
            <w:color w:val="auto"/>
            <w:u w:val="none"/>
          </w:rPr>
          <w:t xml:space="preserve">Hum </w:t>
        </w:r>
        <w:proofErr w:type="spellStart"/>
        <w:r w:rsidR="006310A1" w:rsidRPr="006F7B8B">
          <w:rPr>
            <w:rStyle w:val="Hyperlink"/>
            <w:rFonts w:ascii="Comic Sans MS" w:hAnsi="Comic Sans MS"/>
            <w:color w:val="auto"/>
            <w:u w:val="none"/>
          </w:rPr>
          <w:t>Reprod</w:t>
        </w:r>
        <w:proofErr w:type="spellEnd"/>
        <w:r w:rsidR="006310A1" w:rsidRPr="006F7B8B">
          <w:rPr>
            <w:rStyle w:val="Hyperlink"/>
            <w:rFonts w:ascii="Comic Sans MS" w:hAnsi="Comic Sans MS"/>
            <w:color w:val="auto"/>
            <w:u w:val="none"/>
          </w:rPr>
          <w:t xml:space="preserve"> Update.</w:t>
        </w:r>
      </w:hyperlink>
      <w:r w:rsidR="006310A1" w:rsidRPr="006F7B8B">
        <w:rPr>
          <w:rFonts w:ascii="Comic Sans MS" w:hAnsi="Comic Sans MS"/>
        </w:rPr>
        <w:t>, 12(2):169, 2006</w:t>
      </w:r>
    </w:p>
    <w:p w:rsidR="006310A1" w:rsidRDefault="006310A1" w:rsidP="006310A1">
      <w:pPr>
        <w:pStyle w:val="ListParagraph"/>
        <w:autoSpaceDE w:val="0"/>
        <w:autoSpaceDN w:val="0"/>
        <w:adjustRightInd w:val="0"/>
        <w:jc w:val="both"/>
        <w:rPr>
          <w:rFonts w:ascii="Comic Sans MS" w:hAnsi="Comic Sans MS"/>
        </w:rPr>
      </w:pPr>
    </w:p>
    <w:p w:rsidR="006310A1" w:rsidRPr="00FB5E06" w:rsidRDefault="006310A1" w:rsidP="006310A1">
      <w:pPr>
        <w:pStyle w:val="ListParagraph"/>
        <w:numPr>
          <w:ilvl w:val="0"/>
          <w:numId w:val="21"/>
        </w:numPr>
        <w:autoSpaceDE w:val="0"/>
        <w:autoSpaceDN w:val="0"/>
        <w:adjustRightInd w:val="0"/>
        <w:jc w:val="both"/>
        <w:rPr>
          <w:rFonts w:ascii="Comic Sans MS" w:hAnsi="Comic Sans MS"/>
        </w:rPr>
      </w:pPr>
      <w:proofErr w:type="spellStart"/>
      <w:r w:rsidRPr="00FB5E06">
        <w:rPr>
          <w:rFonts w:ascii="Comic Sans MS" w:hAnsi="Comic Sans MS"/>
        </w:rPr>
        <w:t>Şahmay</w:t>
      </w:r>
      <w:proofErr w:type="spellEnd"/>
      <w:r w:rsidRPr="00FB5E06">
        <w:rPr>
          <w:rFonts w:ascii="Comic Sans MS" w:hAnsi="Comic Sans MS"/>
        </w:rPr>
        <w:t xml:space="preserve"> </w:t>
      </w:r>
      <w:proofErr w:type="spellStart"/>
      <w:r w:rsidRPr="00FB5E06">
        <w:rPr>
          <w:rFonts w:ascii="Comic Sans MS" w:hAnsi="Comic Sans MS"/>
        </w:rPr>
        <w:t>S.</w:t>
      </w:r>
      <w:proofErr w:type="gramStart"/>
      <w:r w:rsidRPr="00FB5E06">
        <w:rPr>
          <w:rFonts w:ascii="Comic Sans MS" w:hAnsi="Comic Sans MS"/>
        </w:rPr>
        <w:t>:Jinekolojide</w:t>
      </w:r>
      <w:proofErr w:type="spellEnd"/>
      <w:proofErr w:type="gramEnd"/>
      <w:r w:rsidRPr="00FB5E06">
        <w:rPr>
          <w:rFonts w:ascii="Comic Sans MS" w:hAnsi="Comic Sans MS"/>
        </w:rPr>
        <w:t xml:space="preserve"> </w:t>
      </w:r>
      <w:proofErr w:type="spellStart"/>
      <w:r w:rsidRPr="00FB5E06">
        <w:rPr>
          <w:rFonts w:ascii="Comic Sans MS" w:hAnsi="Comic Sans MS"/>
        </w:rPr>
        <w:t>kullanılan</w:t>
      </w:r>
      <w:proofErr w:type="spellEnd"/>
      <w:r w:rsidRPr="00FB5E06">
        <w:rPr>
          <w:rFonts w:ascii="Comic Sans MS" w:hAnsi="Comic Sans MS"/>
        </w:rPr>
        <w:t xml:space="preserve"> </w:t>
      </w:r>
      <w:proofErr w:type="spellStart"/>
      <w:r w:rsidRPr="00FB5E06">
        <w:rPr>
          <w:rFonts w:ascii="Comic Sans MS" w:hAnsi="Comic Sans MS"/>
        </w:rPr>
        <w:t>Östrojen</w:t>
      </w:r>
      <w:proofErr w:type="spellEnd"/>
      <w:r w:rsidRPr="00FB5E06">
        <w:rPr>
          <w:rFonts w:ascii="Comic Sans MS" w:hAnsi="Comic Sans MS"/>
        </w:rPr>
        <w:t xml:space="preserve"> </w:t>
      </w:r>
      <w:proofErr w:type="spellStart"/>
      <w:r w:rsidRPr="00FB5E06">
        <w:rPr>
          <w:rFonts w:ascii="Comic Sans MS" w:hAnsi="Comic Sans MS"/>
        </w:rPr>
        <w:t>ve</w:t>
      </w:r>
      <w:proofErr w:type="spellEnd"/>
      <w:r w:rsidRPr="00FB5E06">
        <w:rPr>
          <w:rFonts w:ascii="Comic Sans MS" w:hAnsi="Comic Sans MS"/>
        </w:rPr>
        <w:t xml:space="preserve"> </w:t>
      </w:r>
      <w:proofErr w:type="spellStart"/>
      <w:r w:rsidRPr="00FB5E06">
        <w:rPr>
          <w:rFonts w:ascii="Comic Sans MS" w:hAnsi="Comic Sans MS"/>
        </w:rPr>
        <w:t>Progestinler</w:t>
      </w:r>
      <w:proofErr w:type="spellEnd"/>
      <w:r w:rsidRPr="00FB5E06">
        <w:rPr>
          <w:rFonts w:ascii="Comic Sans MS" w:hAnsi="Comic Sans MS"/>
        </w:rPr>
        <w:t xml:space="preserve">. </w:t>
      </w:r>
      <w:proofErr w:type="spellStart"/>
      <w:r w:rsidRPr="00FB5E06">
        <w:rPr>
          <w:rFonts w:ascii="Comic Sans MS" w:hAnsi="Comic Sans MS"/>
        </w:rPr>
        <w:t>Türkiye</w:t>
      </w:r>
      <w:proofErr w:type="spellEnd"/>
      <w:r w:rsidRPr="00FB5E06">
        <w:rPr>
          <w:rFonts w:ascii="Comic Sans MS" w:hAnsi="Comic Sans MS"/>
        </w:rPr>
        <w:t xml:space="preserve"> </w:t>
      </w:r>
      <w:proofErr w:type="spellStart"/>
      <w:r w:rsidRPr="00FB5E06">
        <w:rPr>
          <w:rFonts w:ascii="Comic Sans MS" w:hAnsi="Comic Sans MS"/>
        </w:rPr>
        <w:t>Klinikleri</w:t>
      </w:r>
      <w:proofErr w:type="spellEnd"/>
      <w:r w:rsidRPr="00FB5E06">
        <w:rPr>
          <w:rFonts w:ascii="Comic Sans MS" w:hAnsi="Comic Sans MS"/>
        </w:rPr>
        <w:t xml:space="preserve"> 5;1, 2012 (</w:t>
      </w:r>
      <w:proofErr w:type="spellStart"/>
      <w:r w:rsidRPr="00FB5E06">
        <w:rPr>
          <w:rFonts w:ascii="Comic Sans MS" w:hAnsi="Comic Sans MS"/>
        </w:rPr>
        <w:t>Özel</w:t>
      </w:r>
      <w:proofErr w:type="spellEnd"/>
      <w:r w:rsidRPr="00FB5E06">
        <w:rPr>
          <w:rFonts w:ascii="Comic Sans MS" w:hAnsi="Comic Sans MS"/>
        </w:rPr>
        <w:t xml:space="preserve"> </w:t>
      </w:r>
      <w:proofErr w:type="spellStart"/>
      <w:r w:rsidRPr="00FB5E06">
        <w:rPr>
          <w:rFonts w:ascii="Comic Sans MS" w:hAnsi="Comic Sans MS"/>
        </w:rPr>
        <w:t>Sayı</w:t>
      </w:r>
      <w:proofErr w:type="spellEnd"/>
      <w:r w:rsidRPr="00FB5E06">
        <w:rPr>
          <w:rFonts w:ascii="Comic Sans MS" w:hAnsi="Comic Sans MS"/>
        </w:rPr>
        <w:t xml:space="preserve">; </w:t>
      </w:r>
      <w:proofErr w:type="spellStart"/>
      <w:r w:rsidRPr="00FB5E06">
        <w:rPr>
          <w:rFonts w:ascii="Comic Sans MS" w:hAnsi="Comic Sans MS"/>
        </w:rPr>
        <w:t>Editör:Sezai</w:t>
      </w:r>
      <w:proofErr w:type="spellEnd"/>
      <w:r w:rsidRPr="00FB5E06">
        <w:rPr>
          <w:rFonts w:ascii="Comic Sans MS" w:hAnsi="Comic Sans MS"/>
        </w:rPr>
        <w:t xml:space="preserve"> </w:t>
      </w:r>
      <w:proofErr w:type="spellStart"/>
      <w:r w:rsidRPr="00FB5E06">
        <w:rPr>
          <w:rFonts w:ascii="Comic Sans MS" w:hAnsi="Comic Sans MS"/>
        </w:rPr>
        <w:t>Şahmay</w:t>
      </w:r>
      <w:proofErr w:type="spellEnd"/>
      <w:r w:rsidRPr="00FB5E06">
        <w:rPr>
          <w:rFonts w:ascii="Comic Sans MS" w:hAnsi="Comic Sans MS"/>
        </w:rPr>
        <w:t>)</w:t>
      </w:r>
    </w:p>
    <w:p w:rsidR="006310A1" w:rsidRPr="00FB5E06" w:rsidRDefault="006310A1" w:rsidP="006310A1">
      <w:pPr>
        <w:autoSpaceDE w:val="0"/>
        <w:autoSpaceDN w:val="0"/>
        <w:adjustRightInd w:val="0"/>
        <w:jc w:val="both"/>
        <w:rPr>
          <w:rFonts w:ascii="Comic Sans MS" w:hAnsi="Comic Sans MS"/>
        </w:rPr>
      </w:pPr>
    </w:p>
    <w:p w:rsidR="006310A1" w:rsidRDefault="006310A1" w:rsidP="006310A1">
      <w:pPr>
        <w:pStyle w:val="ListParagraph"/>
        <w:numPr>
          <w:ilvl w:val="0"/>
          <w:numId w:val="21"/>
        </w:numPr>
        <w:autoSpaceDE w:val="0"/>
        <w:autoSpaceDN w:val="0"/>
        <w:adjustRightInd w:val="0"/>
        <w:rPr>
          <w:rFonts w:ascii="Comic Sans MS" w:hAnsi="Comic Sans MS"/>
        </w:rPr>
      </w:pPr>
      <w:proofErr w:type="spellStart"/>
      <w:r w:rsidRPr="00FB5E06">
        <w:rPr>
          <w:rFonts w:ascii="Comic Sans MS" w:hAnsi="Comic Sans MS"/>
        </w:rPr>
        <w:t>Lethaby</w:t>
      </w:r>
      <w:proofErr w:type="spellEnd"/>
      <w:r w:rsidRPr="00FB5E06">
        <w:rPr>
          <w:rFonts w:ascii="Comic Sans MS" w:hAnsi="Comic Sans MS"/>
        </w:rPr>
        <w:t xml:space="preserve"> A, Cooke I, </w:t>
      </w:r>
      <w:proofErr w:type="gramStart"/>
      <w:r w:rsidRPr="00FB5E06">
        <w:rPr>
          <w:rFonts w:ascii="Comic Sans MS" w:hAnsi="Comic Sans MS"/>
        </w:rPr>
        <w:t>Rees</w:t>
      </w:r>
      <w:proofErr w:type="gramEnd"/>
      <w:r w:rsidRPr="00FB5E06">
        <w:rPr>
          <w:rFonts w:ascii="Comic Sans MS" w:hAnsi="Comic Sans MS"/>
        </w:rPr>
        <w:t xml:space="preserve"> MC.: Progesterone or </w:t>
      </w:r>
      <w:proofErr w:type="spellStart"/>
      <w:r w:rsidRPr="00FB5E06">
        <w:rPr>
          <w:rFonts w:ascii="Comic Sans MS" w:hAnsi="Comic Sans MS"/>
        </w:rPr>
        <w:t>progestogen</w:t>
      </w:r>
      <w:proofErr w:type="spellEnd"/>
      <w:r w:rsidRPr="00FB5E06">
        <w:rPr>
          <w:rFonts w:ascii="Comic Sans MS" w:hAnsi="Comic Sans MS"/>
        </w:rPr>
        <w:t>-releasing intrauterine systems for heavy menstrual bleeding (Review). The Cochrane Library. 2010, Issue 11</w:t>
      </w:r>
    </w:p>
    <w:p w:rsidR="006310A1" w:rsidRPr="00FB5E06" w:rsidRDefault="006310A1" w:rsidP="006310A1">
      <w:pPr>
        <w:pStyle w:val="ListParagraph"/>
        <w:rPr>
          <w:rFonts w:ascii="Comic Sans MS" w:hAnsi="Comic Sans MS"/>
        </w:rPr>
      </w:pPr>
    </w:p>
    <w:p w:rsidR="0058712A" w:rsidRDefault="0058712A" w:rsidP="0058712A">
      <w:pPr>
        <w:pStyle w:val="ListParagraph"/>
        <w:autoSpaceDE w:val="0"/>
        <w:autoSpaceDN w:val="0"/>
        <w:adjustRightInd w:val="0"/>
        <w:jc w:val="both"/>
        <w:rPr>
          <w:rFonts w:ascii="Comic Sans MS" w:hAnsi="Comic Sans MS"/>
        </w:rPr>
      </w:pPr>
    </w:p>
    <w:p w:rsidR="0058712A" w:rsidRPr="0058712A" w:rsidRDefault="0058712A" w:rsidP="0058712A">
      <w:pPr>
        <w:pStyle w:val="ListParagraph"/>
        <w:rPr>
          <w:rFonts w:ascii="Comic Sans MS" w:hAnsi="Comic Sans MS"/>
        </w:rPr>
      </w:pPr>
    </w:p>
    <w:p w:rsidR="006310A1" w:rsidRPr="00A253E0" w:rsidRDefault="006310A1" w:rsidP="006310A1">
      <w:pPr>
        <w:pStyle w:val="ListParagraph"/>
        <w:numPr>
          <w:ilvl w:val="0"/>
          <w:numId w:val="21"/>
        </w:numPr>
        <w:autoSpaceDE w:val="0"/>
        <w:autoSpaceDN w:val="0"/>
        <w:adjustRightInd w:val="0"/>
        <w:jc w:val="both"/>
        <w:rPr>
          <w:rFonts w:ascii="Comic Sans MS" w:hAnsi="Comic Sans MS"/>
        </w:rPr>
      </w:pPr>
      <w:proofErr w:type="spellStart"/>
      <w:r w:rsidRPr="00A253E0">
        <w:rPr>
          <w:rFonts w:ascii="Comic Sans MS" w:hAnsi="Comic Sans MS"/>
        </w:rPr>
        <w:t>Şahmay</w:t>
      </w:r>
      <w:proofErr w:type="spellEnd"/>
      <w:r w:rsidRPr="00A253E0">
        <w:rPr>
          <w:rFonts w:ascii="Comic Sans MS" w:hAnsi="Comic Sans MS"/>
        </w:rPr>
        <w:t xml:space="preserve"> </w:t>
      </w:r>
      <w:proofErr w:type="spellStart"/>
      <w:r w:rsidRPr="00A253E0">
        <w:rPr>
          <w:rFonts w:ascii="Comic Sans MS" w:hAnsi="Comic Sans MS"/>
        </w:rPr>
        <w:t>S.</w:t>
      </w:r>
      <w:proofErr w:type="gramStart"/>
      <w:r w:rsidRPr="00A253E0">
        <w:rPr>
          <w:rFonts w:ascii="Comic Sans MS" w:hAnsi="Comic Sans MS"/>
        </w:rPr>
        <w:t>:How</w:t>
      </w:r>
      <w:proofErr w:type="spellEnd"/>
      <w:proofErr w:type="gramEnd"/>
      <w:r w:rsidRPr="00A253E0">
        <w:rPr>
          <w:rFonts w:ascii="Comic Sans MS" w:hAnsi="Comic Sans MS"/>
        </w:rPr>
        <w:t xml:space="preserve"> to manage irregular bleeding or spotting after LNG-IUS insertion</w:t>
      </w:r>
      <w:r>
        <w:rPr>
          <w:rFonts w:ascii="Comic Sans MS" w:hAnsi="Comic Sans MS"/>
        </w:rPr>
        <w:t xml:space="preserve">. </w:t>
      </w:r>
    </w:p>
    <w:p w:rsidR="006310A1" w:rsidRPr="00FB5E06" w:rsidRDefault="006310A1" w:rsidP="006310A1">
      <w:pPr>
        <w:pStyle w:val="ListParagraph"/>
        <w:autoSpaceDE w:val="0"/>
        <w:autoSpaceDN w:val="0"/>
        <w:adjustRightInd w:val="0"/>
        <w:jc w:val="both"/>
        <w:rPr>
          <w:rFonts w:ascii="Comic Sans MS" w:hAnsi="Comic Sans MS"/>
        </w:rPr>
      </w:pPr>
      <w:proofErr w:type="spellStart"/>
      <w:r w:rsidRPr="00A253E0">
        <w:rPr>
          <w:rFonts w:ascii="Comic Sans MS" w:hAnsi="Comic Sans MS"/>
        </w:rPr>
        <w:t>Gynaecology</w:t>
      </w:r>
      <w:proofErr w:type="spellEnd"/>
      <w:r w:rsidRPr="00A253E0">
        <w:rPr>
          <w:rFonts w:ascii="Comic Sans MS" w:hAnsi="Comic Sans MS"/>
        </w:rPr>
        <w:t xml:space="preserve"> Forum, 16</w:t>
      </w:r>
      <w:proofErr w:type="gramStart"/>
      <w:r w:rsidRPr="00A253E0">
        <w:rPr>
          <w:rFonts w:ascii="Comic Sans MS" w:hAnsi="Comic Sans MS"/>
        </w:rPr>
        <w:t>;14</w:t>
      </w:r>
      <w:proofErr w:type="gramEnd"/>
      <w:r w:rsidRPr="00A253E0">
        <w:rPr>
          <w:rFonts w:ascii="Comic Sans MS" w:hAnsi="Comic Sans MS"/>
        </w:rPr>
        <w:t>, 2011</w:t>
      </w:r>
    </w:p>
    <w:p w:rsidR="006310A1" w:rsidRPr="006F7B8B" w:rsidRDefault="006310A1" w:rsidP="006310A1">
      <w:pPr>
        <w:pStyle w:val="PlainText"/>
        <w:jc w:val="both"/>
        <w:rPr>
          <w:rFonts w:ascii="Comic Sans MS" w:hAnsi="Comic Sans MS"/>
        </w:rPr>
      </w:pPr>
      <w:r>
        <w:rPr>
          <w:rFonts w:ascii="Comic Sans MS" w:hAnsi="Comic Sans MS"/>
        </w:rPr>
        <w:t xml:space="preserve"> </w:t>
      </w:r>
    </w:p>
    <w:p w:rsidR="006310A1" w:rsidRPr="006F7B8B" w:rsidRDefault="00C975D6" w:rsidP="006310A1">
      <w:pPr>
        <w:pStyle w:val="PlainText"/>
        <w:numPr>
          <w:ilvl w:val="0"/>
          <w:numId w:val="21"/>
        </w:numPr>
        <w:jc w:val="both"/>
        <w:rPr>
          <w:rFonts w:ascii="Comic Sans MS" w:hAnsi="Comic Sans MS"/>
        </w:rPr>
      </w:pPr>
      <w:hyperlink r:id="rId20" w:history="1">
        <w:proofErr w:type="spellStart"/>
        <w:r w:rsidR="006310A1" w:rsidRPr="006F7B8B">
          <w:rPr>
            <w:rStyle w:val="Hyperlink"/>
            <w:rFonts w:ascii="Comic Sans MS" w:hAnsi="Comic Sans MS"/>
            <w:bCs/>
            <w:color w:val="auto"/>
            <w:u w:val="none"/>
          </w:rPr>
          <w:t>Varma</w:t>
        </w:r>
        <w:proofErr w:type="spellEnd"/>
        <w:r w:rsidR="006310A1" w:rsidRPr="006F7B8B">
          <w:rPr>
            <w:rStyle w:val="Hyperlink"/>
            <w:rFonts w:ascii="Comic Sans MS" w:hAnsi="Comic Sans MS"/>
            <w:bCs/>
            <w:color w:val="auto"/>
            <w:u w:val="none"/>
          </w:rPr>
          <w:t xml:space="preserve"> R</w:t>
        </w:r>
      </w:hyperlink>
      <w:r w:rsidR="006310A1" w:rsidRPr="006F7B8B">
        <w:rPr>
          <w:rFonts w:ascii="Comic Sans MS" w:hAnsi="Comic Sans MS"/>
        </w:rPr>
        <w:t xml:space="preserve">, </w:t>
      </w:r>
      <w:hyperlink r:id="rId21" w:history="1">
        <w:proofErr w:type="spellStart"/>
        <w:r w:rsidR="006310A1" w:rsidRPr="006F7B8B">
          <w:rPr>
            <w:rStyle w:val="Hyperlink"/>
            <w:rFonts w:ascii="Comic Sans MS" w:hAnsi="Comic Sans MS"/>
            <w:bCs/>
            <w:color w:val="auto"/>
            <w:u w:val="none"/>
          </w:rPr>
          <w:t>Sinha</w:t>
        </w:r>
        <w:proofErr w:type="spellEnd"/>
        <w:r w:rsidR="006310A1" w:rsidRPr="006F7B8B">
          <w:rPr>
            <w:rStyle w:val="Hyperlink"/>
            <w:rFonts w:ascii="Comic Sans MS" w:hAnsi="Comic Sans MS"/>
            <w:bCs/>
            <w:color w:val="auto"/>
            <w:u w:val="none"/>
          </w:rPr>
          <w:t xml:space="preserve"> D</w:t>
        </w:r>
      </w:hyperlink>
      <w:r w:rsidR="006310A1" w:rsidRPr="006F7B8B">
        <w:rPr>
          <w:rFonts w:ascii="Comic Sans MS" w:hAnsi="Comic Sans MS"/>
        </w:rPr>
        <w:t xml:space="preserve">, </w:t>
      </w:r>
      <w:hyperlink r:id="rId22" w:history="1">
        <w:r w:rsidR="006310A1" w:rsidRPr="006F7B8B">
          <w:rPr>
            <w:rStyle w:val="Hyperlink"/>
            <w:rFonts w:ascii="Comic Sans MS" w:hAnsi="Comic Sans MS"/>
            <w:bCs/>
            <w:color w:val="auto"/>
            <w:u w:val="none"/>
          </w:rPr>
          <w:t>Gupta JK</w:t>
        </w:r>
      </w:hyperlink>
      <w:r w:rsidR="006310A1" w:rsidRPr="006F7B8B">
        <w:rPr>
          <w:rFonts w:ascii="Comic Sans MS" w:hAnsi="Comic Sans MS"/>
        </w:rPr>
        <w:t>.:</w:t>
      </w:r>
      <w:r w:rsidR="006310A1" w:rsidRPr="006F7B8B">
        <w:rPr>
          <w:rFonts w:ascii="Comic Sans MS" w:hAnsi="Comic Sans MS"/>
          <w:bCs/>
        </w:rPr>
        <w:t xml:space="preserve"> Non-contraceptive uses of </w:t>
      </w:r>
      <w:proofErr w:type="spellStart"/>
      <w:r w:rsidR="006310A1" w:rsidRPr="006F7B8B">
        <w:rPr>
          <w:rFonts w:ascii="Comic Sans MS" w:hAnsi="Comic Sans MS"/>
          <w:bCs/>
        </w:rPr>
        <w:t>levonorgestrel</w:t>
      </w:r>
      <w:proofErr w:type="spellEnd"/>
      <w:r w:rsidR="006310A1" w:rsidRPr="006F7B8B">
        <w:rPr>
          <w:rFonts w:ascii="Comic Sans MS" w:hAnsi="Comic Sans MS"/>
          <w:bCs/>
        </w:rPr>
        <w:t>-releasing hormone system (LNG-IUS)--a systematic enquiry and overview.</w:t>
      </w:r>
      <w:r w:rsidR="006310A1" w:rsidRPr="006F7B8B">
        <w:rPr>
          <w:rFonts w:ascii="Comic Sans MS" w:hAnsi="Comic Sans MS"/>
        </w:rPr>
        <w:t xml:space="preserve"> </w:t>
      </w:r>
      <w:hyperlink r:id="rId23" w:history="1">
        <w:proofErr w:type="spellStart"/>
        <w:r w:rsidR="006310A1" w:rsidRPr="006F7B8B">
          <w:rPr>
            <w:rStyle w:val="Hyperlink"/>
            <w:rFonts w:ascii="Comic Sans MS" w:hAnsi="Comic Sans MS"/>
            <w:color w:val="auto"/>
            <w:u w:val="none"/>
          </w:rPr>
          <w:t>Eur</w:t>
        </w:r>
        <w:proofErr w:type="spellEnd"/>
        <w:r w:rsidR="006310A1" w:rsidRPr="006F7B8B">
          <w:rPr>
            <w:rStyle w:val="Hyperlink"/>
            <w:rFonts w:ascii="Comic Sans MS" w:hAnsi="Comic Sans MS"/>
            <w:color w:val="auto"/>
            <w:u w:val="none"/>
          </w:rPr>
          <w:t xml:space="preserve"> J </w:t>
        </w:r>
        <w:proofErr w:type="spellStart"/>
        <w:r w:rsidR="006310A1" w:rsidRPr="006F7B8B">
          <w:rPr>
            <w:rStyle w:val="Hyperlink"/>
            <w:rFonts w:ascii="Comic Sans MS" w:hAnsi="Comic Sans MS"/>
            <w:color w:val="auto"/>
            <w:u w:val="none"/>
          </w:rPr>
          <w:t>Obstet</w:t>
        </w:r>
        <w:proofErr w:type="spellEnd"/>
        <w:r w:rsidR="006310A1" w:rsidRPr="006F7B8B">
          <w:rPr>
            <w:rStyle w:val="Hyperlink"/>
            <w:rFonts w:ascii="Comic Sans MS" w:hAnsi="Comic Sans MS"/>
            <w:color w:val="auto"/>
            <w:u w:val="none"/>
          </w:rPr>
          <w:t xml:space="preserve"> </w:t>
        </w:r>
        <w:proofErr w:type="spellStart"/>
        <w:r w:rsidR="006310A1" w:rsidRPr="006F7B8B">
          <w:rPr>
            <w:rStyle w:val="Hyperlink"/>
            <w:rFonts w:ascii="Comic Sans MS" w:hAnsi="Comic Sans MS"/>
            <w:color w:val="auto"/>
            <w:u w:val="none"/>
          </w:rPr>
          <w:t>Gynecol</w:t>
        </w:r>
        <w:proofErr w:type="spellEnd"/>
        <w:r w:rsidR="006310A1" w:rsidRPr="006F7B8B">
          <w:rPr>
            <w:rStyle w:val="Hyperlink"/>
            <w:rFonts w:ascii="Comic Sans MS" w:hAnsi="Comic Sans MS"/>
            <w:color w:val="auto"/>
            <w:u w:val="none"/>
          </w:rPr>
          <w:t xml:space="preserve"> </w:t>
        </w:r>
        <w:proofErr w:type="spellStart"/>
        <w:r w:rsidR="006310A1" w:rsidRPr="006F7B8B">
          <w:rPr>
            <w:rStyle w:val="Hyperlink"/>
            <w:rFonts w:ascii="Comic Sans MS" w:hAnsi="Comic Sans MS"/>
            <w:color w:val="auto"/>
            <w:u w:val="none"/>
          </w:rPr>
          <w:t>Reprod</w:t>
        </w:r>
        <w:proofErr w:type="spellEnd"/>
        <w:r w:rsidR="006310A1" w:rsidRPr="006F7B8B">
          <w:rPr>
            <w:rStyle w:val="Hyperlink"/>
            <w:rFonts w:ascii="Comic Sans MS" w:hAnsi="Comic Sans MS"/>
            <w:color w:val="auto"/>
            <w:u w:val="none"/>
          </w:rPr>
          <w:t xml:space="preserve"> Biol.</w:t>
        </w:r>
      </w:hyperlink>
      <w:r w:rsidR="006310A1" w:rsidRPr="006F7B8B">
        <w:rPr>
          <w:rFonts w:ascii="Comic Sans MS" w:hAnsi="Comic Sans MS"/>
        </w:rPr>
        <w:t xml:space="preserve"> 125:9, 2006</w:t>
      </w:r>
    </w:p>
    <w:p w:rsidR="006310A1" w:rsidRPr="006F7B8B" w:rsidRDefault="006310A1" w:rsidP="006310A1">
      <w:pPr>
        <w:pStyle w:val="ListParagraph"/>
        <w:rPr>
          <w:rFonts w:ascii="Comic Sans MS" w:hAnsi="Comic Sans MS"/>
        </w:rPr>
      </w:pPr>
    </w:p>
    <w:p w:rsidR="006310A1" w:rsidRDefault="006310A1" w:rsidP="006310A1">
      <w:pPr>
        <w:pStyle w:val="ListParagraph"/>
        <w:numPr>
          <w:ilvl w:val="0"/>
          <w:numId w:val="21"/>
        </w:numPr>
        <w:autoSpaceDE w:val="0"/>
        <w:autoSpaceDN w:val="0"/>
        <w:adjustRightInd w:val="0"/>
        <w:jc w:val="both"/>
        <w:rPr>
          <w:rFonts w:ascii="Comic Sans MS" w:hAnsi="Comic Sans MS" w:cs="AGaramond-Regular"/>
          <w:lang w:eastAsia="en-US"/>
        </w:rPr>
      </w:pPr>
      <w:r w:rsidRPr="006F7B8B">
        <w:rPr>
          <w:rFonts w:ascii="Comic Sans MS" w:hAnsi="Comic Sans MS" w:cs="AGaramond-Regular"/>
          <w:lang w:eastAsia="en-US"/>
        </w:rPr>
        <w:t xml:space="preserve">French R, Van </w:t>
      </w:r>
      <w:proofErr w:type="spellStart"/>
      <w:r w:rsidRPr="006F7B8B">
        <w:rPr>
          <w:rFonts w:ascii="Comic Sans MS" w:hAnsi="Comic Sans MS" w:cs="AGaramond-Regular"/>
          <w:lang w:eastAsia="en-US"/>
        </w:rPr>
        <w:t>Vliet</w:t>
      </w:r>
      <w:proofErr w:type="spellEnd"/>
      <w:r w:rsidRPr="006F7B8B">
        <w:rPr>
          <w:rFonts w:ascii="Comic Sans MS" w:hAnsi="Comic Sans MS" w:cs="AGaramond-Regular"/>
          <w:lang w:eastAsia="en-US"/>
        </w:rPr>
        <w:t xml:space="preserve"> H, Cowan F, </w:t>
      </w:r>
      <w:proofErr w:type="spellStart"/>
      <w:r w:rsidRPr="006F7B8B">
        <w:rPr>
          <w:rFonts w:ascii="Comic Sans MS" w:hAnsi="Comic Sans MS" w:cs="AGaramond-Regular"/>
          <w:lang w:eastAsia="en-US"/>
        </w:rPr>
        <w:t>Mansour</w:t>
      </w:r>
      <w:proofErr w:type="spellEnd"/>
      <w:r w:rsidRPr="006F7B8B">
        <w:rPr>
          <w:rFonts w:ascii="Comic Sans MS" w:hAnsi="Comic Sans MS" w:cs="AGaramond-Regular"/>
          <w:lang w:eastAsia="en-US"/>
        </w:rPr>
        <w:t xml:space="preserve"> D, Morris S, Hughes D, Robinson A, Proctor T, </w:t>
      </w:r>
      <w:proofErr w:type="spellStart"/>
      <w:r w:rsidRPr="006F7B8B">
        <w:rPr>
          <w:rFonts w:ascii="Comic Sans MS" w:hAnsi="Comic Sans MS" w:cs="AGaramond-Regular"/>
          <w:lang w:eastAsia="en-US"/>
        </w:rPr>
        <w:t>Summerbell</w:t>
      </w:r>
      <w:proofErr w:type="spellEnd"/>
      <w:r w:rsidRPr="006F7B8B">
        <w:rPr>
          <w:rFonts w:ascii="Comic Sans MS" w:hAnsi="Comic Sans MS" w:cs="AGaramond-Regular"/>
          <w:lang w:eastAsia="en-US"/>
        </w:rPr>
        <w:t xml:space="preserve"> C, Logan S, </w:t>
      </w:r>
      <w:proofErr w:type="spellStart"/>
      <w:r w:rsidRPr="006F7B8B">
        <w:rPr>
          <w:rFonts w:ascii="Comic Sans MS" w:hAnsi="Comic Sans MS" w:cs="AGaramond-Regular"/>
          <w:lang w:eastAsia="en-US"/>
        </w:rPr>
        <w:t>Helmerhorst</w:t>
      </w:r>
      <w:proofErr w:type="spellEnd"/>
      <w:r w:rsidRPr="006F7B8B">
        <w:rPr>
          <w:rFonts w:ascii="Comic Sans MS" w:hAnsi="Comic Sans MS" w:cs="AGaramond-Regular"/>
          <w:lang w:eastAsia="en-US"/>
        </w:rPr>
        <w:t xml:space="preserve"> F, </w:t>
      </w:r>
      <w:proofErr w:type="spellStart"/>
      <w:r w:rsidRPr="006F7B8B">
        <w:rPr>
          <w:rFonts w:ascii="Comic Sans MS" w:hAnsi="Comic Sans MS" w:cs="AGaramond-Regular"/>
          <w:lang w:eastAsia="en-US"/>
        </w:rPr>
        <w:t>Guillebaud</w:t>
      </w:r>
      <w:proofErr w:type="spellEnd"/>
      <w:r w:rsidRPr="006F7B8B">
        <w:rPr>
          <w:rFonts w:ascii="Comic Sans MS" w:hAnsi="Comic Sans MS" w:cs="AGaramond-Regular"/>
          <w:lang w:eastAsia="en-US"/>
        </w:rPr>
        <w:t xml:space="preserve"> J. Hormonally impregnated intrauterine systems (IUSs) versus other forms of reversible contraceptives as effective methods of preventing pregnancy. </w:t>
      </w:r>
      <w:r w:rsidRPr="006F7B8B">
        <w:rPr>
          <w:rFonts w:ascii="Comic Sans MS" w:hAnsi="Comic Sans MS" w:cs="AGaramond-Italic"/>
          <w:i/>
          <w:iCs/>
          <w:lang w:eastAsia="en-US"/>
        </w:rPr>
        <w:t>The Cochrane Database of Systematic Reviews</w:t>
      </w:r>
      <w:r w:rsidRPr="006F7B8B">
        <w:rPr>
          <w:rFonts w:ascii="Comic Sans MS" w:hAnsi="Comic Sans MS" w:cs="AGaramond-Regular"/>
          <w:lang w:eastAsia="en-US"/>
        </w:rPr>
        <w:t>, Issue 3. Art. No.: CD001776.pub2. DOI: 10.1002/14651858.CD001776.pub2. 2004</w:t>
      </w:r>
    </w:p>
    <w:p w:rsidR="006310A1" w:rsidRPr="00436EC1" w:rsidRDefault="006310A1" w:rsidP="006310A1">
      <w:pPr>
        <w:pStyle w:val="ListParagraph"/>
        <w:rPr>
          <w:rFonts w:ascii="Comic Sans MS" w:hAnsi="Comic Sans MS" w:cs="AGaramond-Regular"/>
          <w:lang w:eastAsia="en-US"/>
        </w:rPr>
      </w:pPr>
    </w:p>
    <w:p w:rsidR="006310A1" w:rsidRPr="00436EC1" w:rsidRDefault="006310A1" w:rsidP="006310A1">
      <w:pPr>
        <w:pStyle w:val="ListParagraph"/>
        <w:numPr>
          <w:ilvl w:val="0"/>
          <w:numId w:val="21"/>
        </w:numPr>
        <w:tabs>
          <w:tab w:val="left" w:pos="576"/>
        </w:tabs>
        <w:spacing w:line="240" w:lineRule="exact"/>
        <w:rPr>
          <w:rFonts w:ascii="Comic Sans MS" w:hAnsi="Comic Sans MS" w:cs="AGaramond-Regular"/>
          <w:lang w:eastAsia="en-US"/>
        </w:rPr>
      </w:pPr>
      <w:proofErr w:type="spellStart"/>
      <w:r w:rsidRPr="00436EC1">
        <w:rPr>
          <w:rFonts w:ascii="Comic Sans MS" w:hAnsi="Comic Sans MS" w:cs="AGaramond-Regular"/>
          <w:lang w:eastAsia="en-US"/>
        </w:rPr>
        <w:t>Şahmay</w:t>
      </w:r>
      <w:proofErr w:type="spellEnd"/>
      <w:r w:rsidRPr="00436EC1">
        <w:rPr>
          <w:rFonts w:ascii="Comic Sans MS" w:hAnsi="Comic Sans MS" w:cs="AGaramond-Regular"/>
          <w:lang w:eastAsia="en-US"/>
        </w:rPr>
        <w:t xml:space="preserve"> </w:t>
      </w:r>
      <w:proofErr w:type="spellStart"/>
      <w:r w:rsidRPr="00436EC1">
        <w:rPr>
          <w:rFonts w:ascii="Comic Sans MS" w:hAnsi="Comic Sans MS" w:cs="AGaramond-Regular"/>
          <w:lang w:eastAsia="en-US"/>
        </w:rPr>
        <w:t>S.</w:t>
      </w:r>
      <w:proofErr w:type="gramStart"/>
      <w:r w:rsidRPr="00436EC1">
        <w:rPr>
          <w:rFonts w:ascii="Comic Sans MS" w:hAnsi="Comic Sans MS" w:cs="AGaramond-Regular"/>
          <w:lang w:eastAsia="en-US"/>
        </w:rPr>
        <w:t>:Jinekolojide</w:t>
      </w:r>
      <w:proofErr w:type="spellEnd"/>
      <w:proofErr w:type="gramEnd"/>
      <w:r w:rsidRPr="00436EC1">
        <w:rPr>
          <w:rFonts w:ascii="Comic Sans MS" w:hAnsi="Comic Sans MS" w:cs="AGaramond-Regular"/>
          <w:lang w:eastAsia="en-US"/>
        </w:rPr>
        <w:t xml:space="preserve"> </w:t>
      </w:r>
      <w:proofErr w:type="spellStart"/>
      <w:r w:rsidRPr="00436EC1">
        <w:rPr>
          <w:rFonts w:ascii="Comic Sans MS" w:hAnsi="Comic Sans MS" w:cs="AGaramond-Regular"/>
          <w:lang w:eastAsia="en-US"/>
        </w:rPr>
        <w:t>GnRH</w:t>
      </w:r>
      <w:proofErr w:type="spellEnd"/>
      <w:r w:rsidRPr="00436EC1">
        <w:rPr>
          <w:rFonts w:ascii="Comic Sans MS" w:hAnsi="Comic Sans MS" w:cs="AGaramond-Regular"/>
          <w:lang w:eastAsia="en-US"/>
        </w:rPr>
        <w:t xml:space="preserve"> </w:t>
      </w:r>
      <w:proofErr w:type="spellStart"/>
      <w:r w:rsidRPr="00436EC1">
        <w:rPr>
          <w:rFonts w:ascii="Comic Sans MS" w:hAnsi="Comic Sans MS" w:cs="AGaramond-Regular"/>
          <w:lang w:eastAsia="en-US"/>
        </w:rPr>
        <w:t>analogları</w:t>
      </w:r>
      <w:proofErr w:type="spellEnd"/>
      <w:r w:rsidRPr="00436EC1">
        <w:rPr>
          <w:rFonts w:ascii="Comic Sans MS" w:hAnsi="Comic Sans MS" w:cs="AGaramond-Regular"/>
          <w:lang w:eastAsia="en-US"/>
        </w:rPr>
        <w:t xml:space="preserve">. </w:t>
      </w:r>
      <w:proofErr w:type="spellStart"/>
      <w:r w:rsidRPr="00436EC1">
        <w:rPr>
          <w:rFonts w:ascii="Comic Sans MS" w:hAnsi="Comic Sans MS" w:cs="AGaramond-Regular"/>
          <w:lang w:eastAsia="en-US"/>
        </w:rPr>
        <w:t>Reprodüktif</w:t>
      </w:r>
      <w:proofErr w:type="spellEnd"/>
      <w:r w:rsidRPr="00436EC1">
        <w:rPr>
          <w:rFonts w:ascii="Comic Sans MS" w:hAnsi="Comic Sans MS" w:cs="AGaramond-Regular"/>
          <w:lang w:eastAsia="en-US"/>
        </w:rPr>
        <w:t xml:space="preserve"> </w:t>
      </w:r>
      <w:proofErr w:type="spellStart"/>
      <w:r w:rsidRPr="00436EC1">
        <w:rPr>
          <w:rFonts w:ascii="Comic Sans MS" w:hAnsi="Comic Sans MS" w:cs="AGaramond-Regular"/>
          <w:lang w:eastAsia="en-US"/>
        </w:rPr>
        <w:t>Endokrinoloji</w:t>
      </w:r>
      <w:proofErr w:type="spellEnd"/>
      <w:r w:rsidRPr="00436EC1">
        <w:rPr>
          <w:rFonts w:ascii="Comic Sans MS" w:hAnsi="Comic Sans MS" w:cs="AGaramond-Regular"/>
          <w:lang w:eastAsia="en-US"/>
        </w:rPr>
        <w:t xml:space="preserve"> </w:t>
      </w:r>
      <w:proofErr w:type="spellStart"/>
      <w:r w:rsidRPr="00436EC1">
        <w:rPr>
          <w:rFonts w:ascii="Comic Sans MS" w:hAnsi="Comic Sans MS" w:cs="AGaramond-Regular"/>
          <w:lang w:eastAsia="en-US"/>
        </w:rPr>
        <w:t>ve</w:t>
      </w:r>
      <w:proofErr w:type="spellEnd"/>
      <w:r w:rsidRPr="00436EC1">
        <w:rPr>
          <w:rFonts w:ascii="Comic Sans MS" w:hAnsi="Comic Sans MS" w:cs="AGaramond-Regular"/>
          <w:lang w:eastAsia="en-US"/>
        </w:rPr>
        <w:t xml:space="preserve"> </w:t>
      </w:r>
      <w:proofErr w:type="spellStart"/>
      <w:r w:rsidRPr="00436EC1">
        <w:rPr>
          <w:rFonts w:ascii="Comic Sans MS" w:hAnsi="Comic Sans MS" w:cs="AGaramond-Regular"/>
          <w:lang w:eastAsia="en-US"/>
        </w:rPr>
        <w:t>İnfertilite</w:t>
      </w:r>
      <w:proofErr w:type="spellEnd"/>
      <w:r w:rsidRPr="00436EC1">
        <w:rPr>
          <w:rFonts w:ascii="Comic Sans MS" w:hAnsi="Comic Sans MS" w:cs="AGaramond-Regular"/>
          <w:lang w:eastAsia="en-US"/>
        </w:rPr>
        <w:t xml:space="preserve">. Meta </w:t>
      </w:r>
      <w:proofErr w:type="spellStart"/>
      <w:r w:rsidRPr="00436EC1">
        <w:rPr>
          <w:rFonts w:ascii="Comic Sans MS" w:hAnsi="Comic Sans MS" w:cs="AGaramond-Regular"/>
          <w:lang w:eastAsia="en-US"/>
        </w:rPr>
        <w:t>Basım</w:t>
      </w:r>
      <w:proofErr w:type="spellEnd"/>
      <w:r w:rsidRPr="00436EC1">
        <w:rPr>
          <w:rFonts w:ascii="Comic Sans MS" w:hAnsi="Comic Sans MS" w:cs="AGaramond-Regular"/>
          <w:lang w:eastAsia="en-US"/>
        </w:rPr>
        <w:t xml:space="preserve">, </w:t>
      </w:r>
      <w:proofErr w:type="spellStart"/>
      <w:r w:rsidRPr="00436EC1">
        <w:rPr>
          <w:rFonts w:ascii="Comic Sans MS" w:hAnsi="Comic Sans MS" w:cs="AGaramond-Regular"/>
          <w:lang w:eastAsia="en-US"/>
        </w:rPr>
        <w:t>İstanbul</w:t>
      </w:r>
      <w:proofErr w:type="spellEnd"/>
      <w:r w:rsidRPr="00436EC1">
        <w:rPr>
          <w:rFonts w:ascii="Comic Sans MS" w:hAnsi="Comic Sans MS" w:cs="AGaramond-Regular"/>
          <w:lang w:eastAsia="en-US"/>
        </w:rPr>
        <w:t>, s.54, 1995.</w:t>
      </w:r>
    </w:p>
    <w:p w:rsidR="006310A1" w:rsidRPr="006F7B8B" w:rsidRDefault="006310A1" w:rsidP="006310A1">
      <w:pPr>
        <w:pStyle w:val="ListParagraph"/>
        <w:rPr>
          <w:rFonts w:ascii="Comic Sans MS" w:hAnsi="Comic Sans MS" w:cs="AGaramond-Regular"/>
          <w:lang w:eastAsia="en-US"/>
        </w:rPr>
      </w:pPr>
    </w:p>
    <w:p w:rsidR="006310A1" w:rsidRPr="006F7B8B" w:rsidRDefault="006310A1" w:rsidP="006310A1">
      <w:pPr>
        <w:pStyle w:val="ListParagraph"/>
        <w:numPr>
          <w:ilvl w:val="0"/>
          <w:numId w:val="21"/>
        </w:numPr>
        <w:autoSpaceDE w:val="0"/>
        <w:autoSpaceDN w:val="0"/>
        <w:adjustRightInd w:val="0"/>
        <w:jc w:val="both"/>
        <w:rPr>
          <w:rFonts w:ascii="Comic Sans MS" w:hAnsi="Comic Sans MS" w:cs="AGaramond-Italic"/>
          <w:lang w:val="tr-TR"/>
        </w:rPr>
      </w:pPr>
      <w:r w:rsidRPr="006F7B8B">
        <w:rPr>
          <w:rFonts w:ascii="Comic Sans MS" w:hAnsi="Comic Sans MS" w:cs="AGaramond-Bold"/>
          <w:bCs/>
          <w:lang w:val="tr-TR"/>
        </w:rPr>
        <w:t>Beaumont H, Augood C, Duckitt K, Lethaby A:</w:t>
      </w:r>
      <w:r w:rsidRPr="006F7B8B">
        <w:rPr>
          <w:rFonts w:ascii="Comic Sans MS" w:hAnsi="Comic Sans MS" w:cs="GillSans-Bold"/>
          <w:bCs/>
          <w:lang w:val="tr-TR"/>
        </w:rPr>
        <w:t xml:space="preserve"> Danazol for heavy menstrual bleeding (Review). </w:t>
      </w:r>
      <w:r w:rsidRPr="006F7B8B">
        <w:rPr>
          <w:rFonts w:ascii="Comic Sans MS" w:hAnsi="Comic Sans MS" w:cs="AGaramond-Italic"/>
          <w:iCs/>
          <w:lang w:val="tr-TR"/>
        </w:rPr>
        <w:t>The Cochrane Database of Systematic Reviews</w:t>
      </w:r>
      <w:r w:rsidRPr="006F7B8B">
        <w:rPr>
          <w:rFonts w:ascii="Comic Sans MS" w:hAnsi="Comic Sans MS" w:cs="AGaramond-Regular"/>
          <w:lang w:val="tr-TR"/>
        </w:rPr>
        <w:t>, Issue 2. Art. No.: CD001017. DOI: 10.1002/14651858.CD001017, 2002.</w:t>
      </w:r>
    </w:p>
    <w:p w:rsidR="006310A1" w:rsidRPr="00436EC1" w:rsidRDefault="006310A1" w:rsidP="006310A1">
      <w:pPr>
        <w:rPr>
          <w:rFonts w:ascii="Comic Sans MS" w:hAnsi="Comic Sans MS" w:cs="GillSans"/>
          <w:lang w:val="tr-TR"/>
        </w:rPr>
      </w:pPr>
    </w:p>
    <w:p w:rsidR="006310A1" w:rsidRPr="00FB5E06" w:rsidRDefault="006310A1" w:rsidP="006310A1">
      <w:pPr>
        <w:pStyle w:val="ListParagraph"/>
        <w:numPr>
          <w:ilvl w:val="0"/>
          <w:numId w:val="21"/>
        </w:numPr>
        <w:autoSpaceDE w:val="0"/>
        <w:autoSpaceDN w:val="0"/>
        <w:adjustRightInd w:val="0"/>
        <w:rPr>
          <w:rFonts w:ascii="Comic Sans MS" w:hAnsi="Comic Sans MS"/>
        </w:rPr>
      </w:pPr>
      <w:proofErr w:type="spellStart"/>
      <w:r w:rsidRPr="00FB5E06">
        <w:rPr>
          <w:rFonts w:ascii="Comic Sans MS" w:hAnsi="Comic Sans MS"/>
        </w:rPr>
        <w:t>Philipp.CS.</w:t>
      </w:r>
      <w:proofErr w:type="gramStart"/>
      <w:r w:rsidRPr="00FB5E06">
        <w:rPr>
          <w:rFonts w:ascii="Comic Sans MS" w:hAnsi="Comic Sans MS"/>
        </w:rPr>
        <w:t>:Antifibrinolytics</w:t>
      </w:r>
      <w:proofErr w:type="spellEnd"/>
      <w:proofErr w:type="gramEnd"/>
      <w:r w:rsidRPr="00FB5E06">
        <w:rPr>
          <w:rFonts w:ascii="Comic Sans MS" w:hAnsi="Comic Sans MS"/>
        </w:rPr>
        <w:t xml:space="preserve"> in women with </w:t>
      </w:r>
      <w:proofErr w:type="spellStart"/>
      <w:r w:rsidRPr="00FB5E06">
        <w:rPr>
          <w:rFonts w:ascii="Comic Sans MS" w:hAnsi="Comic Sans MS"/>
        </w:rPr>
        <w:t>menorrhagia</w:t>
      </w:r>
      <w:proofErr w:type="spellEnd"/>
      <w:r w:rsidRPr="00FB5E06">
        <w:rPr>
          <w:rFonts w:ascii="Comic Sans MS" w:hAnsi="Comic Sans MS"/>
        </w:rPr>
        <w:t>. Thrombosis Research 127 Suppl. 3 (2011) S113–S115</w:t>
      </w:r>
    </w:p>
    <w:p w:rsidR="006310A1" w:rsidRPr="00FB5E06" w:rsidRDefault="006310A1" w:rsidP="006310A1">
      <w:pPr>
        <w:rPr>
          <w:rFonts w:ascii="Comic Sans MS" w:hAnsi="Comic Sans MS" w:cs="AGaramond-Regular"/>
          <w:lang w:val="tr-TR"/>
        </w:rPr>
      </w:pPr>
    </w:p>
    <w:p w:rsidR="006310A1" w:rsidRPr="006F7B8B" w:rsidRDefault="006310A1" w:rsidP="006310A1">
      <w:pPr>
        <w:pStyle w:val="ListParagraph"/>
        <w:numPr>
          <w:ilvl w:val="0"/>
          <w:numId w:val="21"/>
        </w:numPr>
        <w:autoSpaceDE w:val="0"/>
        <w:autoSpaceDN w:val="0"/>
        <w:adjustRightInd w:val="0"/>
        <w:jc w:val="both"/>
        <w:rPr>
          <w:rFonts w:ascii="Comic Sans MS" w:hAnsi="Comic Sans MS" w:cs="Helvetica-Condensed-Bold"/>
          <w:bCs/>
          <w:lang w:eastAsia="en-US"/>
        </w:rPr>
      </w:pPr>
      <w:proofErr w:type="spellStart"/>
      <w:r w:rsidRPr="006F7B8B">
        <w:rPr>
          <w:rFonts w:ascii="Comic Sans MS" w:hAnsi="Comic Sans MS" w:cs="HelveticaNeue-Italic"/>
          <w:iCs/>
          <w:lang w:eastAsia="en-US"/>
        </w:rPr>
        <w:t>Bourdrez</w:t>
      </w:r>
      <w:proofErr w:type="spellEnd"/>
      <w:r w:rsidRPr="006F7B8B">
        <w:rPr>
          <w:rFonts w:ascii="Comic Sans MS" w:hAnsi="Comic Sans MS" w:cs="HelveticaNeue-Italic"/>
          <w:iCs/>
          <w:lang w:eastAsia="en-US"/>
        </w:rPr>
        <w:t xml:space="preserve"> P, </w:t>
      </w:r>
      <w:proofErr w:type="spellStart"/>
      <w:r w:rsidRPr="006F7B8B">
        <w:rPr>
          <w:rFonts w:ascii="Comic Sans MS" w:hAnsi="Comic Sans MS" w:cs="HelveticaNeue-Italic"/>
          <w:iCs/>
          <w:lang w:eastAsia="en-US"/>
        </w:rPr>
        <w:t>Bongers</w:t>
      </w:r>
      <w:proofErr w:type="spellEnd"/>
      <w:r w:rsidRPr="006F7B8B">
        <w:rPr>
          <w:rFonts w:ascii="Comic Sans MS" w:hAnsi="Comic Sans MS" w:cs="HelveticaNeue-Italic"/>
          <w:iCs/>
          <w:lang w:eastAsia="en-US"/>
        </w:rPr>
        <w:t xml:space="preserve"> MY,  Mol BWJ:</w:t>
      </w:r>
      <w:r w:rsidRPr="006F7B8B">
        <w:rPr>
          <w:rFonts w:ascii="Comic Sans MS" w:hAnsi="Comic Sans MS" w:cs="Helvetica-Condensed-Bold"/>
          <w:bCs/>
          <w:lang w:eastAsia="en-US"/>
        </w:rPr>
        <w:t xml:space="preserve"> Treatment of dysfunctional uterine</w:t>
      </w:r>
    </w:p>
    <w:p w:rsidR="006310A1" w:rsidRPr="006F7B8B" w:rsidRDefault="006310A1" w:rsidP="006310A1">
      <w:pPr>
        <w:pStyle w:val="ListParagraph"/>
        <w:autoSpaceDE w:val="0"/>
        <w:autoSpaceDN w:val="0"/>
        <w:adjustRightInd w:val="0"/>
        <w:jc w:val="both"/>
        <w:rPr>
          <w:rFonts w:ascii="Comic Sans MS" w:hAnsi="Comic Sans MS" w:cs="Universal-NewswithCommPi"/>
          <w:lang w:eastAsia="en-US"/>
        </w:rPr>
      </w:pPr>
      <w:proofErr w:type="gramStart"/>
      <w:r w:rsidRPr="006F7B8B">
        <w:rPr>
          <w:rFonts w:ascii="Comic Sans MS" w:hAnsi="Comic Sans MS" w:cs="Helvetica-Condensed-Bold"/>
          <w:bCs/>
          <w:lang w:eastAsia="en-US"/>
        </w:rPr>
        <w:t>bleeding</w:t>
      </w:r>
      <w:proofErr w:type="gramEnd"/>
      <w:r w:rsidRPr="006F7B8B">
        <w:rPr>
          <w:rFonts w:ascii="Comic Sans MS" w:hAnsi="Comic Sans MS" w:cs="Helvetica-Condensed-Bold"/>
          <w:bCs/>
          <w:lang w:eastAsia="en-US"/>
        </w:rPr>
        <w:t xml:space="preserve">: patient preferences for endometrial ablation, a </w:t>
      </w:r>
      <w:proofErr w:type="spellStart"/>
      <w:r w:rsidRPr="006F7B8B">
        <w:rPr>
          <w:rFonts w:ascii="Comic Sans MS" w:hAnsi="Comic Sans MS" w:cs="Helvetica-Condensed-Bold"/>
          <w:bCs/>
          <w:lang w:eastAsia="en-US"/>
        </w:rPr>
        <w:t>levonorgestrel</w:t>
      </w:r>
      <w:proofErr w:type="spellEnd"/>
      <w:r w:rsidRPr="006F7B8B">
        <w:rPr>
          <w:rFonts w:ascii="Comic Sans MS" w:hAnsi="Comic Sans MS" w:cs="Helvetica-Condensed-Bold"/>
          <w:bCs/>
          <w:lang w:eastAsia="en-US"/>
        </w:rPr>
        <w:t xml:space="preserve"> releasing intrauterine device, or hysterectomy.</w:t>
      </w:r>
      <w:r w:rsidRPr="006F7B8B">
        <w:rPr>
          <w:rFonts w:ascii="Comic Sans MS" w:hAnsi="Comic Sans MS" w:cs="Times New Roman"/>
          <w:bCs/>
          <w:lang w:eastAsia="en-US"/>
        </w:rPr>
        <w:t xml:space="preserve">  </w:t>
      </w:r>
      <w:proofErr w:type="spellStart"/>
      <w:r w:rsidRPr="006F7B8B">
        <w:rPr>
          <w:rFonts w:ascii="Comic Sans MS" w:hAnsi="Comic Sans MS" w:cs="Times New Roman"/>
          <w:bCs/>
          <w:lang w:eastAsia="en-US"/>
        </w:rPr>
        <w:t>Fertil</w:t>
      </w:r>
      <w:proofErr w:type="spellEnd"/>
      <w:r w:rsidRPr="006F7B8B">
        <w:rPr>
          <w:rFonts w:ascii="Comic Sans MS" w:hAnsi="Comic Sans MS" w:cs="Times New Roman"/>
          <w:bCs/>
          <w:lang w:eastAsia="en-US"/>
        </w:rPr>
        <w:t xml:space="preserve"> </w:t>
      </w:r>
      <w:proofErr w:type="spellStart"/>
      <w:r w:rsidRPr="006F7B8B">
        <w:rPr>
          <w:rFonts w:ascii="Comic Sans MS" w:hAnsi="Comic Sans MS" w:cs="Times New Roman"/>
          <w:bCs/>
          <w:lang w:eastAsia="en-US"/>
        </w:rPr>
        <w:t>Steril</w:t>
      </w:r>
      <w:proofErr w:type="spellEnd"/>
      <w:r w:rsidRPr="006F7B8B">
        <w:rPr>
          <w:rFonts w:ascii="Comic Sans MS" w:hAnsi="Comic Sans MS" w:cs="Times New Roman"/>
          <w:bCs/>
          <w:lang w:eastAsia="en-US"/>
        </w:rPr>
        <w:t>, 82</w:t>
      </w:r>
      <w:proofErr w:type="gramStart"/>
      <w:r w:rsidRPr="006F7B8B">
        <w:rPr>
          <w:rFonts w:ascii="Comic Sans MS" w:hAnsi="Comic Sans MS" w:cs="Times New Roman"/>
          <w:bCs/>
          <w:lang w:eastAsia="en-US"/>
        </w:rPr>
        <w:t>;160</w:t>
      </w:r>
      <w:proofErr w:type="gramEnd"/>
      <w:r w:rsidRPr="006F7B8B">
        <w:rPr>
          <w:rFonts w:ascii="Comic Sans MS" w:hAnsi="Comic Sans MS" w:cs="Times New Roman"/>
          <w:bCs/>
          <w:lang w:eastAsia="en-US"/>
        </w:rPr>
        <w:t>, 2004.</w:t>
      </w:r>
    </w:p>
    <w:p w:rsidR="006310A1" w:rsidRPr="006F7B8B" w:rsidRDefault="006310A1" w:rsidP="006310A1">
      <w:pPr>
        <w:pStyle w:val="ListParagraph"/>
        <w:autoSpaceDE w:val="0"/>
        <w:autoSpaceDN w:val="0"/>
        <w:adjustRightInd w:val="0"/>
        <w:jc w:val="both"/>
        <w:rPr>
          <w:rFonts w:ascii="Comic Sans MS" w:hAnsi="Comic Sans MS"/>
        </w:rPr>
      </w:pPr>
    </w:p>
    <w:p w:rsidR="006310A1" w:rsidRPr="006F7B8B" w:rsidRDefault="006310A1" w:rsidP="006310A1">
      <w:pPr>
        <w:pStyle w:val="ListParagraph"/>
        <w:numPr>
          <w:ilvl w:val="0"/>
          <w:numId w:val="21"/>
        </w:numPr>
        <w:autoSpaceDE w:val="0"/>
        <w:autoSpaceDN w:val="0"/>
        <w:adjustRightInd w:val="0"/>
        <w:jc w:val="both"/>
        <w:rPr>
          <w:rFonts w:ascii="Comic Sans MS" w:hAnsi="Comic Sans MS" w:cs="AdvTTda6f6cb8.B"/>
          <w:lang w:val="tr-TR"/>
        </w:rPr>
      </w:pPr>
      <w:r w:rsidRPr="006F7B8B">
        <w:rPr>
          <w:rFonts w:ascii="Comic Sans MS" w:hAnsi="Comic Sans MS" w:cs="AdvTTda6f6cb8.B"/>
          <w:lang w:val="tr-TR"/>
        </w:rPr>
        <w:t>Abbott JA, Gary R:The surgical management of menorrhagia. Human Reproduction Update 8:68, 2002.</w:t>
      </w:r>
    </w:p>
    <w:p w:rsidR="006310A1" w:rsidRPr="006F7B8B" w:rsidRDefault="006310A1" w:rsidP="006310A1">
      <w:pPr>
        <w:pStyle w:val="ListParagraph"/>
        <w:autoSpaceDE w:val="0"/>
        <w:autoSpaceDN w:val="0"/>
        <w:adjustRightInd w:val="0"/>
        <w:jc w:val="both"/>
        <w:rPr>
          <w:rFonts w:ascii="Comic Sans MS" w:hAnsi="Comic Sans MS" w:cs="AdvTTda6f6cb8.B"/>
          <w:lang w:val="tr-TR"/>
        </w:rPr>
      </w:pPr>
    </w:p>
    <w:p w:rsidR="006310A1" w:rsidRPr="006F7B8B" w:rsidRDefault="00C975D6" w:rsidP="006310A1">
      <w:pPr>
        <w:pStyle w:val="ListParagraph"/>
        <w:numPr>
          <w:ilvl w:val="0"/>
          <w:numId w:val="21"/>
        </w:numPr>
        <w:autoSpaceDE w:val="0"/>
        <w:autoSpaceDN w:val="0"/>
        <w:adjustRightInd w:val="0"/>
        <w:jc w:val="both"/>
        <w:rPr>
          <w:rFonts w:ascii="Comic Sans MS" w:hAnsi="Comic Sans MS"/>
        </w:rPr>
      </w:pPr>
      <w:hyperlink r:id="rId24" w:history="1">
        <w:proofErr w:type="spellStart"/>
        <w:r w:rsidR="006310A1" w:rsidRPr="006F7B8B">
          <w:rPr>
            <w:rStyle w:val="Hyperlink"/>
            <w:rFonts w:ascii="Comic Sans MS" w:hAnsi="Comic Sans MS"/>
            <w:bCs/>
            <w:color w:val="auto"/>
            <w:u w:val="none"/>
          </w:rPr>
          <w:t>Lethaby</w:t>
        </w:r>
        <w:proofErr w:type="spellEnd"/>
        <w:r w:rsidR="006310A1" w:rsidRPr="006F7B8B">
          <w:rPr>
            <w:rStyle w:val="Hyperlink"/>
            <w:rFonts w:ascii="Comic Sans MS" w:hAnsi="Comic Sans MS"/>
            <w:bCs/>
            <w:color w:val="auto"/>
            <w:u w:val="none"/>
          </w:rPr>
          <w:t xml:space="preserve"> A</w:t>
        </w:r>
      </w:hyperlink>
      <w:r w:rsidR="006310A1" w:rsidRPr="006F7B8B">
        <w:rPr>
          <w:rFonts w:ascii="Comic Sans MS" w:hAnsi="Comic Sans MS"/>
        </w:rPr>
        <w:t xml:space="preserve">, </w:t>
      </w:r>
      <w:hyperlink r:id="rId25" w:history="1">
        <w:r w:rsidR="006310A1" w:rsidRPr="006F7B8B">
          <w:rPr>
            <w:rStyle w:val="Hyperlink"/>
            <w:rFonts w:ascii="Comic Sans MS" w:hAnsi="Comic Sans MS"/>
            <w:bCs/>
            <w:color w:val="auto"/>
            <w:u w:val="none"/>
          </w:rPr>
          <w:t>Hickey M</w:t>
        </w:r>
      </w:hyperlink>
      <w:r w:rsidR="006310A1" w:rsidRPr="006F7B8B">
        <w:rPr>
          <w:rFonts w:ascii="Comic Sans MS" w:hAnsi="Comic Sans MS"/>
        </w:rPr>
        <w:t xml:space="preserve">, </w:t>
      </w:r>
      <w:hyperlink r:id="rId26" w:history="1">
        <w:r w:rsidR="006310A1" w:rsidRPr="006F7B8B">
          <w:rPr>
            <w:rStyle w:val="Hyperlink"/>
            <w:rFonts w:ascii="Comic Sans MS" w:hAnsi="Comic Sans MS"/>
            <w:bCs/>
            <w:color w:val="auto"/>
            <w:u w:val="none"/>
          </w:rPr>
          <w:t>Garry R</w:t>
        </w:r>
      </w:hyperlink>
      <w:r w:rsidR="006310A1" w:rsidRPr="006F7B8B">
        <w:rPr>
          <w:rFonts w:ascii="Comic Sans MS" w:hAnsi="Comic Sans MS"/>
        </w:rPr>
        <w:t>.:</w:t>
      </w:r>
      <w:r w:rsidR="006310A1" w:rsidRPr="006F7B8B">
        <w:rPr>
          <w:rFonts w:ascii="Comic Sans MS" w:hAnsi="Comic Sans MS"/>
          <w:bCs/>
        </w:rPr>
        <w:t xml:space="preserve"> Endometrial destruction techniques for heavy menstrual bleeding.</w:t>
      </w:r>
      <w:r w:rsidR="006310A1" w:rsidRPr="006F7B8B">
        <w:rPr>
          <w:rFonts w:ascii="Comic Sans MS" w:hAnsi="Comic Sans MS"/>
        </w:rPr>
        <w:t xml:space="preserve"> </w:t>
      </w:r>
      <w:hyperlink r:id="rId27" w:history="1">
        <w:r w:rsidR="006310A1" w:rsidRPr="006F7B8B">
          <w:rPr>
            <w:rStyle w:val="Hyperlink"/>
            <w:rFonts w:ascii="Comic Sans MS" w:hAnsi="Comic Sans MS"/>
            <w:color w:val="auto"/>
            <w:u w:val="none"/>
          </w:rPr>
          <w:t xml:space="preserve">Cochrane Database </w:t>
        </w:r>
        <w:proofErr w:type="spellStart"/>
        <w:r w:rsidR="006310A1" w:rsidRPr="006F7B8B">
          <w:rPr>
            <w:rStyle w:val="Hyperlink"/>
            <w:rFonts w:ascii="Comic Sans MS" w:hAnsi="Comic Sans MS"/>
            <w:color w:val="auto"/>
            <w:u w:val="none"/>
          </w:rPr>
          <w:t>Syst</w:t>
        </w:r>
        <w:proofErr w:type="spellEnd"/>
        <w:r w:rsidR="006310A1" w:rsidRPr="006F7B8B">
          <w:rPr>
            <w:rStyle w:val="Hyperlink"/>
            <w:rFonts w:ascii="Comic Sans MS" w:hAnsi="Comic Sans MS"/>
            <w:color w:val="auto"/>
            <w:u w:val="none"/>
          </w:rPr>
          <w:t xml:space="preserve"> Rev.</w:t>
        </w:r>
      </w:hyperlink>
      <w:r w:rsidR="006310A1" w:rsidRPr="006F7B8B">
        <w:rPr>
          <w:rFonts w:ascii="Comic Sans MS" w:hAnsi="Comic Sans MS"/>
        </w:rPr>
        <w:t xml:space="preserve"> </w:t>
      </w:r>
      <w:proofErr w:type="gramStart"/>
      <w:r w:rsidR="006310A1" w:rsidRPr="006F7B8B">
        <w:rPr>
          <w:rFonts w:ascii="Comic Sans MS" w:hAnsi="Comic Sans MS"/>
        </w:rPr>
        <w:t>19;</w:t>
      </w:r>
      <w:proofErr w:type="gramEnd"/>
      <w:r w:rsidR="006310A1" w:rsidRPr="006F7B8B">
        <w:rPr>
          <w:rFonts w:ascii="Comic Sans MS" w:hAnsi="Comic Sans MS"/>
        </w:rPr>
        <w:t>(4):CD001501. 2005.</w:t>
      </w:r>
    </w:p>
    <w:p w:rsidR="006310A1" w:rsidRPr="006F7B8B" w:rsidRDefault="006310A1" w:rsidP="006310A1">
      <w:pPr>
        <w:pStyle w:val="ListParagraph"/>
        <w:rPr>
          <w:rFonts w:ascii="Comic Sans MS" w:hAnsi="Comic Sans MS"/>
        </w:rPr>
      </w:pPr>
    </w:p>
    <w:p w:rsidR="006310A1" w:rsidRPr="006F7B8B" w:rsidRDefault="00C975D6" w:rsidP="006310A1">
      <w:pPr>
        <w:pStyle w:val="ListParagraph"/>
        <w:numPr>
          <w:ilvl w:val="0"/>
          <w:numId w:val="21"/>
        </w:numPr>
        <w:autoSpaceDE w:val="0"/>
        <w:autoSpaceDN w:val="0"/>
        <w:adjustRightInd w:val="0"/>
        <w:jc w:val="both"/>
        <w:rPr>
          <w:rFonts w:ascii="Comic Sans MS" w:hAnsi="Comic Sans MS"/>
        </w:rPr>
      </w:pPr>
      <w:hyperlink r:id="rId28" w:history="1">
        <w:proofErr w:type="spellStart"/>
        <w:r w:rsidR="006310A1" w:rsidRPr="006F7B8B">
          <w:rPr>
            <w:rStyle w:val="Hyperlink"/>
            <w:rFonts w:ascii="Comic Sans MS" w:hAnsi="Comic Sans MS"/>
            <w:bCs/>
            <w:color w:val="auto"/>
            <w:u w:val="none"/>
          </w:rPr>
          <w:t>Marjoribanks</w:t>
        </w:r>
        <w:proofErr w:type="spellEnd"/>
        <w:r w:rsidR="006310A1" w:rsidRPr="006F7B8B">
          <w:rPr>
            <w:rStyle w:val="Hyperlink"/>
            <w:rFonts w:ascii="Comic Sans MS" w:hAnsi="Comic Sans MS"/>
            <w:bCs/>
            <w:color w:val="auto"/>
            <w:u w:val="none"/>
          </w:rPr>
          <w:t xml:space="preserve"> J</w:t>
        </w:r>
      </w:hyperlink>
      <w:r w:rsidR="006310A1" w:rsidRPr="006F7B8B">
        <w:rPr>
          <w:rFonts w:ascii="Comic Sans MS" w:hAnsi="Comic Sans MS"/>
        </w:rPr>
        <w:t xml:space="preserve">, </w:t>
      </w:r>
      <w:hyperlink r:id="rId29" w:history="1">
        <w:proofErr w:type="spellStart"/>
        <w:r w:rsidR="006310A1" w:rsidRPr="006F7B8B">
          <w:rPr>
            <w:rStyle w:val="Hyperlink"/>
            <w:rFonts w:ascii="Comic Sans MS" w:hAnsi="Comic Sans MS"/>
            <w:bCs/>
            <w:color w:val="auto"/>
            <w:u w:val="none"/>
          </w:rPr>
          <w:t>Lethaby</w:t>
        </w:r>
        <w:proofErr w:type="spellEnd"/>
        <w:r w:rsidR="006310A1" w:rsidRPr="006F7B8B">
          <w:rPr>
            <w:rStyle w:val="Hyperlink"/>
            <w:rFonts w:ascii="Comic Sans MS" w:hAnsi="Comic Sans MS"/>
            <w:bCs/>
            <w:color w:val="auto"/>
            <w:u w:val="none"/>
          </w:rPr>
          <w:t xml:space="preserve"> A</w:t>
        </w:r>
      </w:hyperlink>
      <w:r w:rsidR="006310A1" w:rsidRPr="006F7B8B">
        <w:rPr>
          <w:rFonts w:ascii="Comic Sans MS" w:hAnsi="Comic Sans MS"/>
        </w:rPr>
        <w:t xml:space="preserve">, </w:t>
      </w:r>
      <w:hyperlink r:id="rId30" w:history="1">
        <w:r w:rsidR="006310A1" w:rsidRPr="006F7B8B">
          <w:rPr>
            <w:rStyle w:val="Hyperlink"/>
            <w:rFonts w:ascii="Comic Sans MS" w:hAnsi="Comic Sans MS"/>
            <w:bCs/>
            <w:color w:val="auto"/>
            <w:u w:val="none"/>
          </w:rPr>
          <w:t>Farquhar C</w:t>
        </w:r>
      </w:hyperlink>
      <w:r w:rsidR="006310A1" w:rsidRPr="006F7B8B">
        <w:rPr>
          <w:rFonts w:ascii="Comic Sans MS" w:hAnsi="Comic Sans MS"/>
        </w:rPr>
        <w:t>.:</w:t>
      </w:r>
      <w:r w:rsidR="006310A1" w:rsidRPr="006F7B8B">
        <w:rPr>
          <w:rFonts w:ascii="Comic Sans MS" w:hAnsi="Comic Sans MS"/>
          <w:bCs/>
        </w:rPr>
        <w:t xml:space="preserve"> Surgery versus medical therapy for heavy menstrual bleeding.</w:t>
      </w:r>
      <w:r w:rsidR="006310A1" w:rsidRPr="006F7B8B">
        <w:rPr>
          <w:rFonts w:ascii="Comic Sans MS" w:hAnsi="Comic Sans MS"/>
        </w:rPr>
        <w:t xml:space="preserve"> </w:t>
      </w:r>
      <w:hyperlink r:id="rId31" w:history="1">
        <w:r w:rsidR="006310A1" w:rsidRPr="006F7B8B">
          <w:rPr>
            <w:rStyle w:val="Hyperlink"/>
            <w:rFonts w:ascii="Comic Sans MS" w:hAnsi="Comic Sans MS"/>
            <w:color w:val="auto"/>
            <w:u w:val="none"/>
          </w:rPr>
          <w:t xml:space="preserve">Cochrane Database </w:t>
        </w:r>
        <w:proofErr w:type="spellStart"/>
        <w:r w:rsidR="006310A1" w:rsidRPr="006F7B8B">
          <w:rPr>
            <w:rStyle w:val="Hyperlink"/>
            <w:rFonts w:ascii="Comic Sans MS" w:hAnsi="Comic Sans MS"/>
            <w:color w:val="auto"/>
            <w:u w:val="none"/>
          </w:rPr>
          <w:t>Syst</w:t>
        </w:r>
        <w:proofErr w:type="spellEnd"/>
        <w:r w:rsidR="006310A1" w:rsidRPr="006F7B8B">
          <w:rPr>
            <w:rStyle w:val="Hyperlink"/>
            <w:rFonts w:ascii="Comic Sans MS" w:hAnsi="Comic Sans MS"/>
            <w:color w:val="auto"/>
            <w:u w:val="none"/>
          </w:rPr>
          <w:t xml:space="preserve"> Rev.</w:t>
        </w:r>
      </w:hyperlink>
      <w:r w:rsidR="006310A1" w:rsidRPr="006F7B8B">
        <w:rPr>
          <w:rFonts w:ascii="Comic Sans MS" w:hAnsi="Comic Sans MS"/>
        </w:rPr>
        <w:t xml:space="preserve"> </w:t>
      </w:r>
      <w:proofErr w:type="gramStart"/>
      <w:r w:rsidR="006310A1" w:rsidRPr="006F7B8B">
        <w:rPr>
          <w:rFonts w:ascii="Comic Sans MS" w:hAnsi="Comic Sans MS"/>
        </w:rPr>
        <w:t>19;</w:t>
      </w:r>
      <w:proofErr w:type="gramEnd"/>
      <w:r w:rsidR="006310A1" w:rsidRPr="006F7B8B">
        <w:rPr>
          <w:rFonts w:ascii="Comic Sans MS" w:hAnsi="Comic Sans MS"/>
        </w:rPr>
        <w:t>(2):CD003855. 2006</w:t>
      </w:r>
    </w:p>
    <w:p w:rsidR="006310A1" w:rsidRPr="006F7B8B" w:rsidRDefault="006310A1" w:rsidP="006310A1">
      <w:pPr>
        <w:pStyle w:val="ListParagraph"/>
        <w:rPr>
          <w:rFonts w:ascii="Comic Sans MS" w:hAnsi="Comic Sans MS"/>
        </w:rPr>
      </w:pPr>
    </w:p>
    <w:p w:rsidR="006310A1" w:rsidRDefault="00C975D6" w:rsidP="006310A1">
      <w:pPr>
        <w:pStyle w:val="ListParagraph"/>
        <w:numPr>
          <w:ilvl w:val="0"/>
          <w:numId w:val="21"/>
        </w:numPr>
        <w:autoSpaceDE w:val="0"/>
        <w:autoSpaceDN w:val="0"/>
        <w:adjustRightInd w:val="0"/>
        <w:jc w:val="both"/>
        <w:rPr>
          <w:rFonts w:ascii="Comic Sans MS" w:hAnsi="Comic Sans MS"/>
        </w:rPr>
      </w:pPr>
      <w:hyperlink r:id="rId32" w:history="1">
        <w:proofErr w:type="spellStart"/>
        <w:r w:rsidR="006310A1" w:rsidRPr="006F7B8B">
          <w:rPr>
            <w:rStyle w:val="Hyperlink"/>
            <w:rFonts w:ascii="Comic Sans MS" w:hAnsi="Comic Sans MS"/>
            <w:bCs/>
            <w:color w:val="auto"/>
            <w:u w:val="none"/>
          </w:rPr>
          <w:t>Matytsina</w:t>
        </w:r>
        <w:proofErr w:type="spellEnd"/>
        <w:r w:rsidR="006310A1" w:rsidRPr="006F7B8B">
          <w:rPr>
            <w:rStyle w:val="Hyperlink"/>
            <w:rFonts w:ascii="Comic Sans MS" w:hAnsi="Comic Sans MS"/>
            <w:bCs/>
            <w:color w:val="auto"/>
            <w:u w:val="none"/>
          </w:rPr>
          <w:t xml:space="preserve"> LA</w:t>
        </w:r>
      </w:hyperlink>
      <w:r w:rsidR="006310A1" w:rsidRPr="006F7B8B">
        <w:rPr>
          <w:rFonts w:ascii="Comic Sans MS" w:hAnsi="Comic Sans MS"/>
        </w:rPr>
        <w:t xml:space="preserve">, </w:t>
      </w:r>
      <w:hyperlink r:id="rId33" w:history="1">
        <w:proofErr w:type="spellStart"/>
        <w:r w:rsidR="006310A1" w:rsidRPr="006F7B8B">
          <w:rPr>
            <w:rStyle w:val="Hyperlink"/>
            <w:rFonts w:ascii="Comic Sans MS" w:hAnsi="Comic Sans MS"/>
            <w:bCs/>
            <w:color w:val="auto"/>
            <w:u w:val="none"/>
          </w:rPr>
          <w:t>Zoloto</w:t>
        </w:r>
        <w:proofErr w:type="spellEnd"/>
        <w:r w:rsidR="006310A1" w:rsidRPr="006F7B8B">
          <w:rPr>
            <w:rStyle w:val="Hyperlink"/>
            <w:rFonts w:ascii="Comic Sans MS" w:hAnsi="Comic Sans MS"/>
            <w:bCs/>
            <w:color w:val="auto"/>
            <w:u w:val="none"/>
          </w:rPr>
          <w:t xml:space="preserve"> EV</w:t>
        </w:r>
      </w:hyperlink>
      <w:r w:rsidR="006310A1" w:rsidRPr="006F7B8B">
        <w:rPr>
          <w:rFonts w:ascii="Comic Sans MS" w:hAnsi="Comic Sans MS"/>
        </w:rPr>
        <w:t xml:space="preserve">, </w:t>
      </w:r>
      <w:hyperlink r:id="rId34" w:history="1">
        <w:proofErr w:type="spellStart"/>
        <w:r w:rsidR="006310A1" w:rsidRPr="006F7B8B">
          <w:rPr>
            <w:rStyle w:val="Hyperlink"/>
            <w:rFonts w:ascii="Comic Sans MS" w:hAnsi="Comic Sans MS"/>
            <w:bCs/>
            <w:color w:val="auto"/>
            <w:u w:val="none"/>
          </w:rPr>
          <w:t>Sinenko</w:t>
        </w:r>
        <w:proofErr w:type="spellEnd"/>
        <w:r w:rsidR="006310A1" w:rsidRPr="006F7B8B">
          <w:rPr>
            <w:rStyle w:val="Hyperlink"/>
            <w:rFonts w:ascii="Comic Sans MS" w:hAnsi="Comic Sans MS"/>
            <w:bCs/>
            <w:color w:val="auto"/>
            <w:u w:val="none"/>
          </w:rPr>
          <w:t xml:space="preserve"> LV</w:t>
        </w:r>
      </w:hyperlink>
      <w:r w:rsidR="006310A1" w:rsidRPr="006F7B8B">
        <w:rPr>
          <w:rFonts w:ascii="Comic Sans MS" w:hAnsi="Comic Sans MS"/>
        </w:rPr>
        <w:t xml:space="preserve">, </w:t>
      </w:r>
      <w:hyperlink r:id="rId35" w:history="1">
        <w:proofErr w:type="spellStart"/>
        <w:r w:rsidR="006310A1" w:rsidRPr="006F7B8B">
          <w:rPr>
            <w:rStyle w:val="Hyperlink"/>
            <w:rFonts w:ascii="Comic Sans MS" w:hAnsi="Comic Sans MS"/>
            <w:bCs/>
            <w:color w:val="auto"/>
            <w:u w:val="none"/>
          </w:rPr>
          <w:t>Greydanus</w:t>
        </w:r>
        <w:proofErr w:type="spellEnd"/>
        <w:r w:rsidR="006310A1" w:rsidRPr="006F7B8B">
          <w:rPr>
            <w:rStyle w:val="Hyperlink"/>
            <w:rFonts w:ascii="Comic Sans MS" w:hAnsi="Comic Sans MS"/>
            <w:bCs/>
            <w:color w:val="auto"/>
            <w:u w:val="none"/>
          </w:rPr>
          <w:t xml:space="preserve"> DE</w:t>
        </w:r>
      </w:hyperlink>
      <w:r w:rsidR="006310A1" w:rsidRPr="006F7B8B">
        <w:rPr>
          <w:rFonts w:ascii="Comic Sans MS" w:hAnsi="Comic Sans MS"/>
        </w:rPr>
        <w:t>.:</w:t>
      </w:r>
      <w:r w:rsidR="006310A1" w:rsidRPr="006F7B8B">
        <w:rPr>
          <w:rFonts w:ascii="Comic Sans MS" w:hAnsi="Comic Sans MS"/>
          <w:bCs/>
        </w:rPr>
        <w:t xml:space="preserve"> Dysfunctional uterine bleeding in adolescents: concepts of </w:t>
      </w:r>
      <w:proofErr w:type="spellStart"/>
      <w:r w:rsidR="006310A1" w:rsidRPr="006F7B8B">
        <w:rPr>
          <w:rFonts w:ascii="Comic Sans MS" w:hAnsi="Comic Sans MS"/>
          <w:bCs/>
        </w:rPr>
        <w:t>pathophysiology</w:t>
      </w:r>
      <w:proofErr w:type="spellEnd"/>
      <w:r w:rsidR="006310A1" w:rsidRPr="006F7B8B">
        <w:rPr>
          <w:rFonts w:ascii="Comic Sans MS" w:hAnsi="Comic Sans MS"/>
          <w:bCs/>
        </w:rPr>
        <w:t xml:space="preserve"> and management.</w:t>
      </w:r>
      <w:r w:rsidR="006310A1" w:rsidRPr="006F7B8B">
        <w:rPr>
          <w:rFonts w:ascii="Comic Sans MS" w:hAnsi="Comic Sans MS"/>
        </w:rPr>
        <w:t xml:space="preserve"> </w:t>
      </w:r>
      <w:hyperlink r:id="rId36" w:history="1">
        <w:r w:rsidR="006310A1" w:rsidRPr="006F7B8B">
          <w:rPr>
            <w:rStyle w:val="Hyperlink"/>
            <w:rFonts w:ascii="Comic Sans MS" w:hAnsi="Comic Sans MS"/>
            <w:color w:val="auto"/>
            <w:u w:val="none"/>
          </w:rPr>
          <w:t>Prim Care.</w:t>
        </w:r>
      </w:hyperlink>
      <w:r w:rsidR="006310A1" w:rsidRPr="006F7B8B">
        <w:rPr>
          <w:rFonts w:ascii="Comic Sans MS" w:hAnsi="Comic Sans MS"/>
        </w:rPr>
        <w:t xml:space="preserve"> 33:503, 2006.</w:t>
      </w:r>
    </w:p>
    <w:p w:rsidR="006310A1" w:rsidRPr="00FB5E06" w:rsidRDefault="00C975D6" w:rsidP="006310A1">
      <w:pPr>
        <w:pStyle w:val="ListParagraph"/>
        <w:numPr>
          <w:ilvl w:val="0"/>
          <w:numId w:val="21"/>
        </w:numPr>
        <w:shd w:val="clear" w:color="auto" w:fill="FFFFFF"/>
        <w:spacing w:before="240" w:after="120"/>
        <w:outlineLvl w:val="0"/>
        <w:rPr>
          <w:rFonts w:ascii="Comic Sans MS" w:hAnsi="Comic Sans MS"/>
        </w:rPr>
      </w:pPr>
      <w:hyperlink r:id="rId37" w:history="1">
        <w:proofErr w:type="spellStart"/>
        <w:r w:rsidR="006310A1" w:rsidRPr="00FB5E06">
          <w:rPr>
            <w:rFonts w:ascii="Comic Sans MS" w:hAnsi="Comic Sans MS"/>
          </w:rPr>
          <w:t>Deligeoroglou</w:t>
        </w:r>
        <w:proofErr w:type="spellEnd"/>
        <w:r w:rsidR="006310A1" w:rsidRPr="00FB5E06">
          <w:rPr>
            <w:rFonts w:ascii="Comic Sans MS" w:hAnsi="Comic Sans MS"/>
          </w:rPr>
          <w:t xml:space="preserve"> E</w:t>
        </w:r>
      </w:hyperlink>
      <w:r w:rsidR="006310A1" w:rsidRPr="00FB5E06">
        <w:rPr>
          <w:rFonts w:ascii="Comic Sans MS" w:hAnsi="Comic Sans MS"/>
        </w:rPr>
        <w:t xml:space="preserve">, </w:t>
      </w:r>
      <w:hyperlink r:id="rId38" w:history="1">
        <w:proofErr w:type="spellStart"/>
        <w:r w:rsidR="006310A1" w:rsidRPr="00FB5E06">
          <w:rPr>
            <w:rFonts w:ascii="Comic Sans MS" w:hAnsi="Comic Sans MS"/>
          </w:rPr>
          <w:t>Karountzos</w:t>
        </w:r>
        <w:proofErr w:type="spellEnd"/>
        <w:r w:rsidR="006310A1" w:rsidRPr="00FB5E06">
          <w:rPr>
            <w:rFonts w:ascii="Comic Sans MS" w:hAnsi="Comic Sans MS"/>
          </w:rPr>
          <w:t xml:space="preserve"> V</w:t>
        </w:r>
      </w:hyperlink>
      <w:r w:rsidR="006310A1" w:rsidRPr="00FB5E06">
        <w:rPr>
          <w:rFonts w:ascii="Comic Sans MS" w:hAnsi="Comic Sans MS"/>
        </w:rPr>
        <w:t xml:space="preserve">, </w:t>
      </w:r>
      <w:hyperlink r:id="rId39" w:history="1">
        <w:proofErr w:type="spellStart"/>
        <w:r w:rsidR="006310A1" w:rsidRPr="00FB5E06">
          <w:rPr>
            <w:rFonts w:ascii="Comic Sans MS" w:hAnsi="Comic Sans MS"/>
          </w:rPr>
          <w:t>Creatsas</w:t>
        </w:r>
        <w:proofErr w:type="spellEnd"/>
        <w:r w:rsidR="006310A1" w:rsidRPr="00FB5E06">
          <w:rPr>
            <w:rFonts w:ascii="Comic Sans MS" w:hAnsi="Comic Sans MS"/>
          </w:rPr>
          <w:t xml:space="preserve"> G</w:t>
        </w:r>
      </w:hyperlink>
      <w:r w:rsidR="006310A1" w:rsidRPr="00FB5E06">
        <w:rPr>
          <w:rFonts w:ascii="Comic Sans MS" w:hAnsi="Comic Sans MS"/>
        </w:rPr>
        <w:t xml:space="preserve">. Abnormal uterine bleeding and dysfunctional uterine bleeding in pediatric and adolescent gynecology. </w:t>
      </w:r>
      <w:hyperlink r:id="rId40" w:tooltip="Gynecological endocrinology : the official journal of the International Society of Gynecological Endocrinology." w:history="1">
        <w:proofErr w:type="spellStart"/>
        <w:r w:rsidR="006310A1" w:rsidRPr="00FB5E06">
          <w:rPr>
            <w:rFonts w:ascii="Comic Sans MS" w:hAnsi="Comic Sans MS"/>
          </w:rPr>
          <w:t>Gynecol</w:t>
        </w:r>
        <w:proofErr w:type="spellEnd"/>
        <w:r w:rsidR="006310A1" w:rsidRPr="00FB5E06">
          <w:rPr>
            <w:rFonts w:ascii="Comic Sans MS" w:hAnsi="Comic Sans MS"/>
          </w:rPr>
          <w:t xml:space="preserve"> </w:t>
        </w:r>
        <w:proofErr w:type="spellStart"/>
        <w:r w:rsidR="006310A1" w:rsidRPr="00FB5E06">
          <w:rPr>
            <w:rFonts w:ascii="Comic Sans MS" w:hAnsi="Comic Sans MS"/>
          </w:rPr>
          <w:t>Endocrinol</w:t>
        </w:r>
        <w:proofErr w:type="spellEnd"/>
        <w:r w:rsidR="006310A1" w:rsidRPr="00FB5E06">
          <w:rPr>
            <w:rFonts w:ascii="Comic Sans MS" w:hAnsi="Comic Sans MS"/>
          </w:rPr>
          <w:t>.</w:t>
        </w:r>
      </w:hyperlink>
      <w:r w:rsidR="006310A1" w:rsidRPr="00FB5E06">
        <w:rPr>
          <w:rFonts w:ascii="Comic Sans MS" w:hAnsi="Comic Sans MS"/>
        </w:rPr>
        <w:t xml:space="preserve"> 2013 Jan</w:t>
      </w:r>
      <w:proofErr w:type="gramStart"/>
      <w:r w:rsidR="006310A1" w:rsidRPr="00FB5E06">
        <w:rPr>
          <w:rFonts w:ascii="Comic Sans MS" w:hAnsi="Comic Sans MS"/>
        </w:rPr>
        <w:t>;29</w:t>
      </w:r>
      <w:proofErr w:type="gramEnd"/>
      <w:r w:rsidR="006310A1" w:rsidRPr="00FB5E06">
        <w:rPr>
          <w:rFonts w:ascii="Comic Sans MS" w:hAnsi="Comic Sans MS"/>
        </w:rPr>
        <w:t>(1):74-8.</w:t>
      </w:r>
    </w:p>
    <w:p w:rsidR="006310A1" w:rsidRDefault="006310A1" w:rsidP="006310A1">
      <w:pPr>
        <w:pStyle w:val="ListParagraph"/>
        <w:numPr>
          <w:ilvl w:val="0"/>
          <w:numId w:val="21"/>
        </w:numPr>
        <w:autoSpaceDE w:val="0"/>
        <w:autoSpaceDN w:val="0"/>
        <w:adjustRightInd w:val="0"/>
        <w:jc w:val="both"/>
        <w:rPr>
          <w:rFonts w:ascii="Comic Sans MS" w:hAnsi="Comic Sans MS"/>
        </w:rPr>
      </w:pPr>
      <w:proofErr w:type="spellStart"/>
      <w:r w:rsidRPr="00A253E0">
        <w:rPr>
          <w:rFonts w:ascii="Comic Sans MS" w:hAnsi="Comic Sans MS"/>
        </w:rPr>
        <w:t>Şahmay</w:t>
      </w:r>
      <w:proofErr w:type="spellEnd"/>
      <w:r w:rsidRPr="00A253E0">
        <w:rPr>
          <w:rFonts w:ascii="Comic Sans MS" w:hAnsi="Comic Sans MS"/>
        </w:rPr>
        <w:t xml:space="preserve"> S. </w:t>
      </w:r>
      <w:proofErr w:type="spellStart"/>
      <w:r w:rsidRPr="00A253E0">
        <w:rPr>
          <w:rFonts w:ascii="Comic Sans MS" w:hAnsi="Comic Sans MS"/>
        </w:rPr>
        <w:t>Pediatrik</w:t>
      </w:r>
      <w:proofErr w:type="spellEnd"/>
      <w:r w:rsidRPr="00A253E0">
        <w:rPr>
          <w:rFonts w:ascii="Comic Sans MS" w:hAnsi="Comic Sans MS"/>
        </w:rPr>
        <w:t xml:space="preserve"> </w:t>
      </w:r>
      <w:proofErr w:type="spellStart"/>
      <w:r w:rsidRPr="00A253E0">
        <w:rPr>
          <w:rFonts w:ascii="Comic Sans MS" w:hAnsi="Comic Sans MS"/>
        </w:rPr>
        <w:t>ve</w:t>
      </w:r>
      <w:proofErr w:type="spellEnd"/>
      <w:r w:rsidRPr="00A253E0">
        <w:rPr>
          <w:rFonts w:ascii="Comic Sans MS" w:hAnsi="Comic Sans MS"/>
        </w:rPr>
        <w:t xml:space="preserve"> </w:t>
      </w:r>
      <w:proofErr w:type="spellStart"/>
      <w:r w:rsidRPr="00A253E0">
        <w:rPr>
          <w:rFonts w:ascii="Comic Sans MS" w:hAnsi="Comic Sans MS"/>
        </w:rPr>
        <w:t>adölosan</w:t>
      </w:r>
      <w:proofErr w:type="spellEnd"/>
      <w:r w:rsidRPr="00A253E0">
        <w:rPr>
          <w:rFonts w:ascii="Comic Sans MS" w:hAnsi="Comic Sans MS"/>
        </w:rPr>
        <w:t xml:space="preserve"> </w:t>
      </w:r>
      <w:proofErr w:type="spellStart"/>
      <w:r w:rsidRPr="00A253E0">
        <w:rPr>
          <w:rFonts w:ascii="Comic Sans MS" w:hAnsi="Comic Sans MS"/>
        </w:rPr>
        <w:t>jinekoloji</w:t>
      </w:r>
      <w:proofErr w:type="spellEnd"/>
      <w:r w:rsidRPr="00A253E0">
        <w:rPr>
          <w:rFonts w:ascii="Comic Sans MS" w:hAnsi="Comic Sans MS"/>
        </w:rPr>
        <w:t xml:space="preserve">, </w:t>
      </w:r>
      <w:proofErr w:type="spellStart"/>
      <w:r w:rsidRPr="00A253E0">
        <w:rPr>
          <w:rFonts w:ascii="Comic Sans MS" w:hAnsi="Comic Sans MS"/>
        </w:rPr>
        <w:t>H.Kişnişci</w:t>
      </w:r>
      <w:proofErr w:type="gramStart"/>
      <w:r w:rsidRPr="00A253E0">
        <w:rPr>
          <w:rFonts w:ascii="Comic Sans MS" w:hAnsi="Comic Sans MS"/>
        </w:rPr>
        <w:t>,E.Gökşin</w:t>
      </w:r>
      <w:proofErr w:type="spellEnd"/>
      <w:proofErr w:type="gramEnd"/>
      <w:r w:rsidRPr="00A253E0">
        <w:rPr>
          <w:rFonts w:ascii="Comic Sans MS" w:hAnsi="Comic Sans MS"/>
        </w:rPr>
        <w:t xml:space="preserve">, </w:t>
      </w:r>
      <w:proofErr w:type="spellStart"/>
      <w:r w:rsidRPr="00A253E0">
        <w:rPr>
          <w:rFonts w:ascii="Comic Sans MS" w:hAnsi="Comic Sans MS"/>
        </w:rPr>
        <w:t>T.Durukan</w:t>
      </w:r>
      <w:proofErr w:type="spellEnd"/>
      <w:r w:rsidRPr="00A253E0">
        <w:rPr>
          <w:rFonts w:ascii="Comic Sans MS" w:hAnsi="Comic Sans MS"/>
        </w:rPr>
        <w:t xml:space="preserve">, </w:t>
      </w:r>
      <w:proofErr w:type="spellStart"/>
      <w:r w:rsidRPr="00A253E0">
        <w:rPr>
          <w:rFonts w:ascii="Comic Sans MS" w:hAnsi="Comic Sans MS"/>
        </w:rPr>
        <w:t>K.Üstay</w:t>
      </w:r>
      <w:proofErr w:type="spellEnd"/>
      <w:r w:rsidRPr="00A253E0">
        <w:rPr>
          <w:rFonts w:ascii="Comic Sans MS" w:hAnsi="Comic Sans MS"/>
        </w:rPr>
        <w:t xml:space="preserve">, </w:t>
      </w:r>
      <w:proofErr w:type="spellStart"/>
      <w:r w:rsidRPr="00A253E0">
        <w:rPr>
          <w:rFonts w:ascii="Comic Sans MS" w:hAnsi="Comic Sans MS"/>
        </w:rPr>
        <w:t>A.Ayhan</w:t>
      </w:r>
      <w:proofErr w:type="spellEnd"/>
      <w:r w:rsidRPr="00A253E0">
        <w:rPr>
          <w:rFonts w:ascii="Comic Sans MS" w:hAnsi="Comic Sans MS"/>
        </w:rPr>
        <w:t xml:space="preserve">, </w:t>
      </w:r>
      <w:proofErr w:type="spellStart"/>
      <w:r w:rsidRPr="00A253E0">
        <w:rPr>
          <w:rFonts w:ascii="Comic Sans MS" w:hAnsi="Comic Sans MS"/>
        </w:rPr>
        <w:t>T.Gürgan</w:t>
      </w:r>
      <w:proofErr w:type="spellEnd"/>
      <w:r w:rsidRPr="00A253E0">
        <w:rPr>
          <w:rFonts w:ascii="Comic Sans MS" w:hAnsi="Comic Sans MS"/>
        </w:rPr>
        <w:t xml:space="preserve">, </w:t>
      </w:r>
      <w:proofErr w:type="spellStart"/>
      <w:r w:rsidRPr="00A253E0">
        <w:rPr>
          <w:rFonts w:ascii="Comic Sans MS" w:hAnsi="Comic Sans MS"/>
        </w:rPr>
        <w:t>L.Önderoğlu,editor</w:t>
      </w:r>
      <w:proofErr w:type="spellEnd"/>
      <w:r w:rsidRPr="00A253E0">
        <w:rPr>
          <w:rFonts w:ascii="Comic Sans MS" w:hAnsi="Comic Sans MS"/>
        </w:rPr>
        <w:t xml:space="preserve">. </w:t>
      </w:r>
      <w:proofErr w:type="spellStart"/>
      <w:r w:rsidRPr="00A253E0">
        <w:rPr>
          <w:rFonts w:ascii="Comic Sans MS" w:hAnsi="Comic Sans MS"/>
        </w:rPr>
        <w:t>Güneş</w:t>
      </w:r>
      <w:proofErr w:type="spellEnd"/>
      <w:r w:rsidRPr="00A253E0">
        <w:rPr>
          <w:rFonts w:ascii="Comic Sans MS" w:hAnsi="Comic Sans MS"/>
        </w:rPr>
        <w:t xml:space="preserve"> </w:t>
      </w:r>
      <w:proofErr w:type="spellStart"/>
      <w:r w:rsidRPr="00A253E0">
        <w:rPr>
          <w:rFonts w:ascii="Comic Sans MS" w:hAnsi="Comic Sans MS"/>
        </w:rPr>
        <w:t>Kitabevi</w:t>
      </w:r>
      <w:proofErr w:type="spellEnd"/>
      <w:r w:rsidRPr="00A253E0">
        <w:rPr>
          <w:rFonts w:ascii="Comic Sans MS" w:hAnsi="Comic Sans MS"/>
        </w:rPr>
        <w:t>, Ankara, 19</w:t>
      </w:r>
      <w:r>
        <w:rPr>
          <w:rFonts w:ascii="Comic Sans MS" w:hAnsi="Comic Sans MS"/>
        </w:rPr>
        <w:t>9</w:t>
      </w:r>
      <w:r w:rsidRPr="00A253E0">
        <w:rPr>
          <w:rFonts w:ascii="Comic Sans MS" w:hAnsi="Comic Sans MS"/>
        </w:rPr>
        <w:t>6</w:t>
      </w:r>
      <w:proofErr w:type="gramStart"/>
      <w:r w:rsidRPr="00A253E0">
        <w:rPr>
          <w:rFonts w:ascii="Comic Sans MS" w:hAnsi="Comic Sans MS"/>
        </w:rPr>
        <w:t>,pp.823</w:t>
      </w:r>
      <w:proofErr w:type="gramEnd"/>
      <w:r w:rsidRPr="00A253E0">
        <w:rPr>
          <w:rFonts w:ascii="Comic Sans MS" w:hAnsi="Comic Sans MS"/>
        </w:rPr>
        <w:t xml:space="preserve">-839. </w:t>
      </w:r>
    </w:p>
    <w:p w:rsidR="008623EB" w:rsidRDefault="008623EB" w:rsidP="008623EB">
      <w:pPr>
        <w:autoSpaceDE w:val="0"/>
        <w:autoSpaceDN w:val="0"/>
        <w:adjustRightInd w:val="0"/>
        <w:rPr>
          <w:rFonts w:ascii="Comic Sans MS" w:hAnsi="Comic Sans MS"/>
        </w:rPr>
      </w:pPr>
    </w:p>
    <w:sectPr w:rsidR="008623EB" w:rsidSect="00C679DE">
      <w:headerReference w:type="default" r:id="rId41"/>
      <w:footerReference w:type="default" r:id="rId42"/>
      <w:footnotePr>
        <w:numRestart w:val="eachSect"/>
      </w:footnotePr>
      <w:pgSz w:w="11907" w:h="16839" w:code="9"/>
      <w:pgMar w:top="1134" w:right="1418" w:bottom="1134" w:left="1701" w:header="708" w:footer="708" w:gutter="0"/>
      <w:cols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C76" w:rsidRDefault="00D32C76">
      <w:r>
        <w:separator/>
      </w:r>
    </w:p>
  </w:endnote>
  <w:endnote w:type="continuationSeparator" w:id="0">
    <w:p w:rsidR="00D32C76" w:rsidRDefault="00D32C76">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dvT118">
    <w:panose1 w:val="00000000000000000000"/>
    <w:charset w:val="A2"/>
    <w:family w:val="auto"/>
    <w:notTrueType/>
    <w:pitch w:val="default"/>
    <w:sig w:usb0="00000005" w:usb1="00000000" w:usb2="00000000" w:usb3="00000000" w:csb0="0000001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GillSans">
    <w:panose1 w:val="00000000000000000000"/>
    <w:charset w:val="A2"/>
    <w:family w:val="auto"/>
    <w:notTrueType/>
    <w:pitch w:val="default"/>
    <w:sig w:usb0="00000005" w:usb1="00000000" w:usb2="00000000" w:usb3="00000000" w:csb0="00000010" w:csb1="00000000"/>
  </w:font>
  <w:font w:name="AdvT116">
    <w:panose1 w:val="00000000000000000000"/>
    <w:charset w:val="A2"/>
    <w:family w:val="auto"/>
    <w:notTrueType/>
    <w:pitch w:val="default"/>
    <w:sig w:usb0="00000005" w:usb1="00000000" w:usb2="00000000" w:usb3="00000000" w:csb0="00000010" w:csb1="00000000"/>
  </w:font>
  <w:font w:name="StoneSans">
    <w:altName w:val="Arial"/>
    <w:panose1 w:val="00000000000000000000"/>
    <w:charset w:val="00"/>
    <w:family w:val="swiss"/>
    <w:notTrueType/>
    <w:pitch w:val="default"/>
    <w:sig w:usb0="00000003" w:usb1="00000000" w:usb2="00000000" w:usb3="00000000" w:csb0="00000001" w:csb1="00000000"/>
  </w:font>
  <w:font w:name="AdvP41153C">
    <w:altName w:val="Times New Roman"/>
    <w:panose1 w:val="00000000000000000000"/>
    <w:charset w:val="00"/>
    <w:family w:val="roman"/>
    <w:notTrueType/>
    <w:pitch w:val="default"/>
    <w:sig w:usb0="00000003" w:usb1="00000000" w:usb2="00000000" w:usb3="00000000" w:csb0="00000001" w:csb1="00000000"/>
  </w:font>
  <w:font w:name="AdvTTda6f6cb8.B">
    <w:altName w:val="Times New Roman"/>
    <w:panose1 w:val="00000000000000000000"/>
    <w:charset w:val="00"/>
    <w:family w:val="roman"/>
    <w:notTrueType/>
    <w:pitch w:val="default"/>
    <w:sig w:usb0="00000003" w:usb1="00000000" w:usb2="00000000" w:usb3="00000000" w:csb0="00000001" w:csb1="00000000"/>
  </w:font>
  <w:font w:name="FranklinGothic-BookItal">
    <w:altName w:val="Arial"/>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00"/>
    <w:family w:val="roman"/>
    <w:notTrueType/>
    <w:pitch w:val="default"/>
    <w:sig w:usb0="00000003" w:usb1="00000000" w:usb2="00000000" w:usb3="00000000" w:csb0="00000001"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AGaramond-Bold">
    <w:altName w:val="Times New Roman"/>
    <w:panose1 w:val="00000000000000000000"/>
    <w:charset w:val="00"/>
    <w:family w:val="auto"/>
    <w:notTrueType/>
    <w:pitch w:val="default"/>
    <w:sig w:usb0="00000003" w:usb1="00000000" w:usb2="00000000" w:usb3="00000000" w:csb0="00000001" w:csb1="00000000"/>
  </w:font>
  <w:font w:name="AGaramond-Regular">
    <w:altName w:val="Times New Roman"/>
    <w:panose1 w:val="00000000000000000000"/>
    <w:charset w:val="00"/>
    <w:family w:val="auto"/>
    <w:notTrueType/>
    <w:pitch w:val="default"/>
    <w:sig w:usb0="00000003" w:usb1="00000000" w:usb2="00000000" w:usb3="00000000" w:csb0="00000001" w:csb1="00000000"/>
  </w:font>
  <w:font w:name="GillSans-Bold">
    <w:altName w:val="Times New Roman"/>
    <w:panose1 w:val="00000000000000000000"/>
    <w:charset w:val="A2"/>
    <w:family w:val="auto"/>
    <w:notTrueType/>
    <w:pitch w:val="default"/>
    <w:sig w:usb0="00000007"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AdvTT182ff89e">
    <w:panose1 w:val="00000000000000000000"/>
    <w:charset w:val="A2"/>
    <w:family w:val="auto"/>
    <w:notTrueType/>
    <w:pitch w:val="default"/>
    <w:sig w:usb0="00000005" w:usb1="00000000" w:usb2="00000000" w:usb3="00000000" w:csb0="00000010" w:csb1="00000000"/>
  </w:font>
  <w:font w:name="HelveticaNeueLTStd-MdEx">
    <w:panose1 w:val="00000000000000000000"/>
    <w:charset w:val="00"/>
    <w:family w:val="swiss"/>
    <w:notTrueType/>
    <w:pitch w:val="default"/>
    <w:sig w:usb0="00000003" w:usb1="00000000" w:usb2="00000000" w:usb3="00000000" w:csb0="00000001" w:csb1="00000000"/>
  </w:font>
  <w:font w:name="HelveticaLTStd-Roman">
    <w:panose1 w:val="00000000000000000000"/>
    <w:charset w:val="00"/>
    <w:family w:val="auto"/>
    <w:notTrueType/>
    <w:pitch w:val="default"/>
    <w:sig w:usb0="00000003" w:usb1="00000000" w:usb2="00000000" w:usb3="00000000" w:csb0="00000001" w:csb1="00000000"/>
  </w:font>
  <w:font w:name="LegacySerifStd-Bold">
    <w:panose1 w:val="00000000000000000000"/>
    <w:charset w:val="00"/>
    <w:family w:val="roman"/>
    <w:notTrueType/>
    <w:pitch w:val="default"/>
    <w:sig w:usb0="00000003" w:usb1="00000000" w:usb2="00000000" w:usb3="00000000" w:csb0="00000001" w:csb1="00000000"/>
  </w:font>
  <w:font w:name="LegacySerifStd-Book">
    <w:panose1 w:val="00000000000000000000"/>
    <w:charset w:val="00"/>
    <w:family w:val="roman"/>
    <w:notTrueType/>
    <w:pitch w:val="default"/>
    <w:sig w:usb0="00000003" w:usb1="00000000" w:usb2="00000000" w:usb3="00000000" w:csb0="00000001" w:csb1="00000000"/>
  </w:font>
  <w:font w:name="Helvetica-Narrow-BoldOblique">
    <w:panose1 w:val="00000000000000000000"/>
    <w:charset w:val="00"/>
    <w:family w:val="swiss"/>
    <w:notTrueType/>
    <w:pitch w:val="default"/>
    <w:sig w:usb0="00000003" w:usb1="00000000" w:usb2="00000000" w:usb3="00000000" w:csb0="00000001" w:csb1="00000000"/>
  </w:font>
  <w:font w:name="AGaramond-Italic">
    <w:altName w:val="Times New Roman"/>
    <w:panose1 w:val="00000000000000000000"/>
    <w:charset w:val="00"/>
    <w:family w:val="auto"/>
    <w:notTrueType/>
    <w:pitch w:val="default"/>
    <w:sig w:usb0="00000003" w:usb1="00000000" w:usb2="00000000" w:usb3="00000000" w:csb0="00000001" w:csb1="00000000"/>
  </w:font>
  <w:font w:name="Helvetica-Condensed-Bold">
    <w:altName w:val="Arial"/>
    <w:panose1 w:val="00000000000000000000"/>
    <w:charset w:val="00"/>
    <w:family w:val="swiss"/>
    <w:notTrueType/>
    <w:pitch w:val="default"/>
    <w:sig w:usb0="00000003" w:usb1="00000000" w:usb2="00000000" w:usb3="00000000" w:csb0="00000001" w:csb1="00000000"/>
  </w:font>
  <w:font w:name="HelveticaNeue-Italic">
    <w:altName w:val="Arial"/>
    <w:panose1 w:val="00000000000000000000"/>
    <w:charset w:val="00"/>
    <w:family w:val="swiss"/>
    <w:notTrueType/>
    <w:pitch w:val="default"/>
    <w:sig w:usb0="00000003" w:usb1="00000000" w:usb2="00000000" w:usb3="00000000" w:csb0="00000001" w:csb1="00000000"/>
  </w:font>
  <w:font w:name="Universal-NewswithCommP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76" w:rsidRDefault="00D32C76">
    <w:pPr>
      <w:pStyle w:val="Footer"/>
      <w:jc w:val="right"/>
    </w:pPr>
    <w:fldSimple w:instr="date \@ &quot;dd/MM/yy HH:mm&quot;">
      <w:r>
        <w:rPr>
          <w:noProof/>
        </w:rPr>
        <w:t>15/06/13 10:15</w:t>
      </w:r>
    </w:fldSimple>
  </w:p>
  <w:p w:rsidR="00D32C76" w:rsidRDefault="00D32C76">
    <w:pPr>
      <w:pStyle w:val="Footer"/>
      <w:jc w:val="right"/>
    </w:pPr>
    <w:r>
      <w:rPr>
        <w:b/>
        <w:sz w:val="28"/>
        <w:szCs w:val="28"/>
      </w:rPr>
      <w:fldChar w:fldCharType="begin"/>
    </w:r>
    <w:r>
      <w:rPr>
        <w:b/>
        <w:sz w:val="28"/>
        <w:szCs w:val="28"/>
      </w:rPr>
      <w:instrText>PAGE</w:instrText>
    </w:r>
    <w:r>
      <w:rPr>
        <w:b/>
        <w:sz w:val="28"/>
        <w:szCs w:val="28"/>
      </w:rPr>
      <w:fldChar w:fldCharType="separate"/>
    </w:r>
    <w:r w:rsidR="00864340">
      <w:rPr>
        <w:b/>
        <w:noProof/>
        <w:sz w:val="28"/>
        <w:szCs w:val="28"/>
      </w:rPr>
      <w:t>17</w:t>
    </w:r>
    <w:r>
      <w:rPr>
        <w:b/>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C76" w:rsidRDefault="00D32C76">
      <w:r>
        <w:separator/>
      </w:r>
    </w:p>
  </w:footnote>
  <w:footnote w:type="continuationSeparator" w:id="0">
    <w:p w:rsidR="00D32C76" w:rsidRDefault="00D32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76" w:rsidRPr="00796929" w:rsidRDefault="00D32C76">
    <w:pPr>
      <w:tabs>
        <w:tab w:val="left" w:pos="1134"/>
        <w:tab w:val="left" w:pos="2268"/>
        <w:tab w:val="left" w:pos="3402"/>
      </w:tabs>
      <w:spacing w:line="240" w:lineRule="atLeast"/>
      <w:jc w:val="right"/>
      <w:rPr>
        <w:rFonts w:ascii="Tahoma" w:hAnsi="Tahoma" w:cs="Tahoma"/>
        <w:i/>
        <w:sz w:val="18"/>
        <w:szCs w:val="18"/>
      </w:rPr>
    </w:pPr>
    <w:r w:rsidRPr="00796929">
      <w:rPr>
        <w:rFonts w:ascii="Tahoma" w:hAnsi="Tahoma" w:cs="Tahoma"/>
        <w:i/>
        <w:sz w:val="18"/>
        <w:szCs w:val="18"/>
      </w:rPr>
      <w:t>DİSFONKSİYONEL KANAMALAR-</w:t>
    </w:r>
    <w:proofErr w:type="spellStart"/>
    <w:r w:rsidRPr="00796929">
      <w:rPr>
        <w:rFonts w:ascii="Tahoma" w:hAnsi="Tahoma" w:cs="Tahoma"/>
        <w:i/>
        <w:sz w:val="18"/>
        <w:szCs w:val="18"/>
      </w:rPr>
      <w:t>Prof.Dr.Sezai</w:t>
    </w:r>
    <w:proofErr w:type="spellEnd"/>
    <w:r w:rsidRPr="00796929">
      <w:rPr>
        <w:rFonts w:ascii="Tahoma" w:hAnsi="Tahoma" w:cs="Tahoma"/>
        <w:i/>
        <w:sz w:val="18"/>
        <w:szCs w:val="18"/>
      </w:rPr>
      <w:t xml:space="preserve"> ŞAHMAY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F69B0E"/>
    <w:lvl w:ilvl="0">
      <w:numFmt w:val="bullet"/>
      <w:lvlText w:val="*"/>
      <w:lvlJc w:val="left"/>
    </w:lvl>
  </w:abstractNum>
  <w:abstractNum w:abstractNumId="1">
    <w:nsid w:val="02A64959"/>
    <w:multiLevelType w:val="hybridMultilevel"/>
    <w:tmpl w:val="3E48B6F8"/>
    <w:lvl w:ilvl="0" w:tplc="005C4A9E">
      <w:start w:val="1"/>
      <w:numFmt w:val="bullet"/>
      <w:lvlText w:val="•"/>
      <w:lvlJc w:val="left"/>
      <w:pPr>
        <w:tabs>
          <w:tab w:val="num" w:pos="720"/>
        </w:tabs>
        <w:ind w:left="720" w:hanging="360"/>
      </w:pPr>
      <w:rPr>
        <w:rFonts w:ascii="Verdana" w:hAnsi="Verdana" w:hint="default"/>
      </w:rPr>
    </w:lvl>
    <w:lvl w:ilvl="1" w:tplc="1B145496" w:tentative="1">
      <w:start w:val="1"/>
      <w:numFmt w:val="bullet"/>
      <w:lvlText w:val="•"/>
      <w:lvlJc w:val="left"/>
      <w:pPr>
        <w:tabs>
          <w:tab w:val="num" w:pos="1440"/>
        </w:tabs>
        <w:ind w:left="1440" w:hanging="360"/>
      </w:pPr>
      <w:rPr>
        <w:rFonts w:ascii="Verdana" w:hAnsi="Verdana" w:hint="default"/>
      </w:rPr>
    </w:lvl>
    <w:lvl w:ilvl="2" w:tplc="860CE136" w:tentative="1">
      <w:start w:val="1"/>
      <w:numFmt w:val="bullet"/>
      <w:lvlText w:val="•"/>
      <w:lvlJc w:val="left"/>
      <w:pPr>
        <w:tabs>
          <w:tab w:val="num" w:pos="2160"/>
        </w:tabs>
        <w:ind w:left="2160" w:hanging="360"/>
      </w:pPr>
      <w:rPr>
        <w:rFonts w:ascii="Verdana" w:hAnsi="Verdana" w:hint="default"/>
      </w:rPr>
    </w:lvl>
    <w:lvl w:ilvl="3" w:tplc="93F49C32" w:tentative="1">
      <w:start w:val="1"/>
      <w:numFmt w:val="bullet"/>
      <w:lvlText w:val="•"/>
      <w:lvlJc w:val="left"/>
      <w:pPr>
        <w:tabs>
          <w:tab w:val="num" w:pos="2880"/>
        </w:tabs>
        <w:ind w:left="2880" w:hanging="360"/>
      </w:pPr>
      <w:rPr>
        <w:rFonts w:ascii="Verdana" w:hAnsi="Verdana" w:hint="default"/>
      </w:rPr>
    </w:lvl>
    <w:lvl w:ilvl="4" w:tplc="D6C27F70" w:tentative="1">
      <w:start w:val="1"/>
      <w:numFmt w:val="bullet"/>
      <w:lvlText w:val="•"/>
      <w:lvlJc w:val="left"/>
      <w:pPr>
        <w:tabs>
          <w:tab w:val="num" w:pos="3600"/>
        </w:tabs>
        <w:ind w:left="3600" w:hanging="360"/>
      </w:pPr>
      <w:rPr>
        <w:rFonts w:ascii="Verdana" w:hAnsi="Verdana" w:hint="default"/>
      </w:rPr>
    </w:lvl>
    <w:lvl w:ilvl="5" w:tplc="76064C6A" w:tentative="1">
      <w:start w:val="1"/>
      <w:numFmt w:val="bullet"/>
      <w:lvlText w:val="•"/>
      <w:lvlJc w:val="left"/>
      <w:pPr>
        <w:tabs>
          <w:tab w:val="num" w:pos="4320"/>
        </w:tabs>
        <w:ind w:left="4320" w:hanging="360"/>
      </w:pPr>
      <w:rPr>
        <w:rFonts w:ascii="Verdana" w:hAnsi="Verdana" w:hint="default"/>
      </w:rPr>
    </w:lvl>
    <w:lvl w:ilvl="6" w:tplc="07BE8538" w:tentative="1">
      <w:start w:val="1"/>
      <w:numFmt w:val="bullet"/>
      <w:lvlText w:val="•"/>
      <w:lvlJc w:val="left"/>
      <w:pPr>
        <w:tabs>
          <w:tab w:val="num" w:pos="5040"/>
        </w:tabs>
        <w:ind w:left="5040" w:hanging="360"/>
      </w:pPr>
      <w:rPr>
        <w:rFonts w:ascii="Verdana" w:hAnsi="Verdana" w:hint="default"/>
      </w:rPr>
    </w:lvl>
    <w:lvl w:ilvl="7" w:tplc="5394A7E4" w:tentative="1">
      <w:start w:val="1"/>
      <w:numFmt w:val="bullet"/>
      <w:lvlText w:val="•"/>
      <w:lvlJc w:val="left"/>
      <w:pPr>
        <w:tabs>
          <w:tab w:val="num" w:pos="5760"/>
        </w:tabs>
        <w:ind w:left="5760" w:hanging="360"/>
      </w:pPr>
      <w:rPr>
        <w:rFonts w:ascii="Verdana" w:hAnsi="Verdana" w:hint="default"/>
      </w:rPr>
    </w:lvl>
    <w:lvl w:ilvl="8" w:tplc="3F340B42" w:tentative="1">
      <w:start w:val="1"/>
      <w:numFmt w:val="bullet"/>
      <w:lvlText w:val="•"/>
      <w:lvlJc w:val="left"/>
      <w:pPr>
        <w:tabs>
          <w:tab w:val="num" w:pos="6480"/>
        </w:tabs>
        <w:ind w:left="6480" w:hanging="360"/>
      </w:pPr>
      <w:rPr>
        <w:rFonts w:ascii="Verdana" w:hAnsi="Verdana" w:hint="default"/>
      </w:rPr>
    </w:lvl>
  </w:abstractNum>
  <w:abstractNum w:abstractNumId="2">
    <w:nsid w:val="03800484"/>
    <w:multiLevelType w:val="multilevel"/>
    <w:tmpl w:val="29F871C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3">
    <w:nsid w:val="0FEF7524"/>
    <w:multiLevelType w:val="hybridMultilevel"/>
    <w:tmpl w:val="8246187A"/>
    <w:lvl w:ilvl="0" w:tplc="3F1807DA">
      <w:start w:val="1"/>
      <w:numFmt w:val="bullet"/>
      <w:lvlText w:val="•"/>
      <w:lvlJc w:val="left"/>
      <w:pPr>
        <w:tabs>
          <w:tab w:val="num" w:pos="720"/>
        </w:tabs>
        <w:ind w:left="720" w:hanging="360"/>
      </w:pPr>
      <w:rPr>
        <w:rFonts w:ascii="Times New Roman" w:hAnsi="Times New Roman" w:hint="default"/>
      </w:rPr>
    </w:lvl>
    <w:lvl w:ilvl="1" w:tplc="B4FE2298" w:tentative="1">
      <w:start w:val="1"/>
      <w:numFmt w:val="bullet"/>
      <w:lvlText w:val="•"/>
      <w:lvlJc w:val="left"/>
      <w:pPr>
        <w:tabs>
          <w:tab w:val="num" w:pos="1440"/>
        </w:tabs>
        <w:ind w:left="1440" w:hanging="360"/>
      </w:pPr>
      <w:rPr>
        <w:rFonts w:ascii="Times New Roman" w:hAnsi="Times New Roman" w:hint="default"/>
      </w:rPr>
    </w:lvl>
    <w:lvl w:ilvl="2" w:tplc="75C6C7AA" w:tentative="1">
      <w:start w:val="1"/>
      <w:numFmt w:val="bullet"/>
      <w:lvlText w:val="•"/>
      <w:lvlJc w:val="left"/>
      <w:pPr>
        <w:tabs>
          <w:tab w:val="num" w:pos="2160"/>
        </w:tabs>
        <w:ind w:left="2160" w:hanging="360"/>
      </w:pPr>
      <w:rPr>
        <w:rFonts w:ascii="Times New Roman" w:hAnsi="Times New Roman" w:hint="default"/>
      </w:rPr>
    </w:lvl>
    <w:lvl w:ilvl="3" w:tplc="4AF89010" w:tentative="1">
      <w:start w:val="1"/>
      <w:numFmt w:val="bullet"/>
      <w:lvlText w:val="•"/>
      <w:lvlJc w:val="left"/>
      <w:pPr>
        <w:tabs>
          <w:tab w:val="num" w:pos="2880"/>
        </w:tabs>
        <w:ind w:left="2880" w:hanging="360"/>
      </w:pPr>
      <w:rPr>
        <w:rFonts w:ascii="Times New Roman" w:hAnsi="Times New Roman" w:hint="default"/>
      </w:rPr>
    </w:lvl>
    <w:lvl w:ilvl="4" w:tplc="2F703FB4" w:tentative="1">
      <w:start w:val="1"/>
      <w:numFmt w:val="bullet"/>
      <w:lvlText w:val="•"/>
      <w:lvlJc w:val="left"/>
      <w:pPr>
        <w:tabs>
          <w:tab w:val="num" w:pos="3600"/>
        </w:tabs>
        <w:ind w:left="3600" w:hanging="360"/>
      </w:pPr>
      <w:rPr>
        <w:rFonts w:ascii="Times New Roman" w:hAnsi="Times New Roman" w:hint="default"/>
      </w:rPr>
    </w:lvl>
    <w:lvl w:ilvl="5" w:tplc="59A44BC6" w:tentative="1">
      <w:start w:val="1"/>
      <w:numFmt w:val="bullet"/>
      <w:lvlText w:val="•"/>
      <w:lvlJc w:val="left"/>
      <w:pPr>
        <w:tabs>
          <w:tab w:val="num" w:pos="4320"/>
        </w:tabs>
        <w:ind w:left="4320" w:hanging="360"/>
      </w:pPr>
      <w:rPr>
        <w:rFonts w:ascii="Times New Roman" w:hAnsi="Times New Roman" w:hint="default"/>
      </w:rPr>
    </w:lvl>
    <w:lvl w:ilvl="6" w:tplc="61044470" w:tentative="1">
      <w:start w:val="1"/>
      <w:numFmt w:val="bullet"/>
      <w:lvlText w:val="•"/>
      <w:lvlJc w:val="left"/>
      <w:pPr>
        <w:tabs>
          <w:tab w:val="num" w:pos="5040"/>
        </w:tabs>
        <w:ind w:left="5040" w:hanging="360"/>
      </w:pPr>
      <w:rPr>
        <w:rFonts w:ascii="Times New Roman" w:hAnsi="Times New Roman" w:hint="default"/>
      </w:rPr>
    </w:lvl>
    <w:lvl w:ilvl="7" w:tplc="05920B22" w:tentative="1">
      <w:start w:val="1"/>
      <w:numFmt w:val="bullet"/>
      <w:lvlText w:val="•"/>
      <w:lvlJc w:val="left"/>
      <w:pPr>
        <w:tabs>
          <w:tab w:val="num" w:pos="5760"/>
        </w:tabs>
        <w:ind w:left="5760" w:hanging="360"/>
      </w:pPr>
      <w:rPr>
        <w:rFonts w:ascii="Times New Roman" w:hAnsi="Times New Roman" w:hint="default"/>
      </w:rPr>
    </w:lvl>
    <w:lvl w:ilvl="8" w:tplc="77F8086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E74B6C"/>
    <w:multiLevelType w:val="hybridMultilevel"/>
    <w:tmpl w:val="3A0C6BD0"/>
    <w:lvl w:ilvl="0" w:tplc="6532AAE8">
      <w:start w:val="36"/>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830331"/>
    <w:multiLevelType w:val="multilevel"/>
    <w:tmpl w:val="A34C041C"/>
    <w:lvl w:ilvl="0">
      <w:start w:val="1"/>
      <w:numFmt w:val="bullet"/>
      <w:lvlText w:val="•"/>
      <w:lvlJc w:val="left"/>
      <w:pPr>
        <w:tabs>
          <w:tab w:val="num" w:pos="720"/>
        </w:tabs>
        <w:ind w:left="720" w:hanging="360"/>
      </w:pPr>
      <w:rPr>
        <w:rFonts w:ascii="Tahoma" w:hAnsi="Tahoma" w:hint="default"/>
      </w:rPr>
    </w:lvl>
    <w:lvl w:ilvl="1">
      <w:start w:val="1"/>
      <w:numFmt w:val="bullet"/>
      <w:lvlText w:val="•"/>
      <w:lvlJc w:val="left"/>
      <w:pPr>
        <w:tabs>
          <w:tab w:val="num" w:pos="1440"/>
        </w:tabs>
        <w:ind w:left="1440" w:hanging="360"/>
      </w:pPr>
      <w:rPr>
        <w:rFonts w:ascii="Tahoma" w:hAnsi="Tahoma" w:hint="default"/>
      </w:rPr>
    </w:lvl>
    <w:lvl w:ilvl="2">
      <w:start w:val="1"/>
      <w:numFmt w:val="bullet"/>
      <w:lvlText w:val="•"/>
      <w:lvlJc w:val="left"/>
      <w:pPr>
        <w:tabs>
          <w:tab w:val="num" w:pos="2160"/>
        </w:tabs>
        <w:ind w:left="2160" w:hanging="360"/>
      </w:pPr>
      <w:rPr>
        <w:rFonts w:ascii="Tahoma" w:hAnsi="Tahoma"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Tahoma" w:hAnsi="Tahoma" w:hint="default"/>
      </w:rPr>
    </w:lvl>
    <w:lvl w:ilvl="6">
      <w:start w:val="1"/>
      <w:numFmt w:val="bullet"/>
      <w:lvlText w:val="•"/>
      <w:lvlJc w:val="left"/>
      <w:pPr>
        <w:tabs>
          <w:tab w:val="num" w:pos="5040"/>
        </w:tabs>
        <w:ind w:left="5040" w:hanging="360"/>
      </w:pPr>
      <w:rPr>
        <w:rFonts w:ascii="Tahoma" w:hAnsi="Tahoma"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6">
    <w:nsid w:val="1ED45600"/>
    <w:multiLevelType w:val="hybridMultilevel"/>
    <w:tmpl w:val="29F871CC"/>
    <w:lvl w:ilvl="0" w:tplc="380C7B9E">
      <w:start w:val="1"/>
      <w:numFmt w:val="bullet"/>
      <w:lvlText w:val="•"/>
      <w:lvlJc w:val="left"/>
      <w:pPr>
        <w:tabs>
          <w:tab w:val="num" w:pos="720"/>
        </w:tabs>
        <w:ind w:left="720" w:hanging="360"/>
      </w:pPr>
      <w:rPr>
        <w:rFonts w:ascii="Times New Roman" w:hAnsi="Times New Roman" w:hint="default"/>
      </w:rPr>
    </w:lvl>
    <w:lvl w:ilvl="1" w:tplc="C64CC6E2" w:tentative="1">
      <w:start w:val="1"/>
      <w:numFmt w:val="bullet"/>
      <w:lvlText w:val="•"/>
      <w:lvlJc w:val="left"/>
      <w:pPr>
        <w:tabs>
          <w:tab w:val="num" w:pos="1440"/>
        </w:tabs>
        <w:ind w:left="1440" w:hanging="360"/>
      </w:pPr>
      <w:rPr>
        <w:rFonts w:ascii="Times New Roman" w:hAnsi="Times New Roman" w:hint="default"/>
      </w:rPr>
    </w:lvl>
    <w:lvl w:ilvl="2" w:tplc="4C722478" w:tentative="1">
      <w:start w:val="1"/>
      <w:numFmt w:val="bullet"/>
      <w:lvlText w:val="•"/>
      <w:lvlJc w:val="left"/>
      <w:pPr>
        <w:tabs>
          <w:tab w:val="num" w:pos="2160"/>
        </w:tabs>
        <w:ind w:left="2160" w:hanging="360"/>
      </w:pPr>
      <w:rPr>
        <w:rFonts w:ascii="Times New Roman" w:hAnsi="Times New Roman" w:hint="default"/>
      </w:rPr>
    </w:lvl>
    <w:lvl w:ilvl="3" w:tplc="911E97C0" w:tentative="1">
      <w:start w:val="1"/>
      <w:numFmt w:val="bullet"/>
      <w:lvlText w:val="•"/>
      <w:lvlJc w:val="left"/>
      <w:pPr>
        <w:tabs>
          <w:tab w:val="num" w:pos="2880"/>
        </w:tabs>
        <w:ind w:left="2880" w:hanging="360"/>
      </w:pPr>
      <w:rPr>
        <w:rFonts w:ascii="Times New Roman" w:hAnsi="Times New Roman" w:hint="default"/>
      </w:rPr>
    </w:lvl>
    <w:lvl w:ilvl="4" w:tplc="3846245A" w:tentative="1">
      <w:start w:val="1"/>
      <w:numFmt w:val="bullet"/>
      <w:lvlText w:val="•"/>
      <w:lvlJc w:val="left"/>
      <w:pPr>
        <w:tabs>
          <w:tab w:val="num" w:pos="3600"/>
        </w:tabs>
        <w:ind w:left="3600" w:hanging="360"/>
      </w:pPr>
      <w:rPr>
        <w:rFonts w:ascii="Times New Roman" w:hAnsi="Times New Roman" w:hint="default"/>
      </w:rPr>
    </w:lvl>
    <w:lvl w:ilvl="5" w:tplc="DB584E54" w:tentative="1">
      <w:start w:val="1"/>
      <w:numFmt w:val="bullet"/>
      <w:lvlText w:val="•"/>
      <w:lvlJc w:val="left"/>
      <w:pPr>
        <w:tabs>
          <w:tab w:val="num" w:pos="4320"/>
        </w:tabs>
        <w:ind w:left="4320" w:hanging="360"/>
      </w:pPr>
      <w:rPr>
        <w:rFonts w:ascii="Times New Roman" w:hAnsi="Times New Roman" w:hint="default"/>
      </w:rPr>
    </w:lvl>
    <w:lvl w:ilvl="6" w:tplc="3E688AC4" w:tentative="1">
      <w:start w:val="1"/>
      <w:numFmt w:val="bullet"/>
      <w:lvlText w:val="•"/>
      <w:lvlJc w:val="left"/>
      <w:pPr>
        <w:tabs>
          <w:tab w:val="num" w:pos="5040"/>
        </w:tabs>
        <w:ind w:left="5040" w:hanging="360"/>
      </w:pPr>
      <w:rPr>
        <w:rFonts w:ascii="Times New Roman" w:hAnsi="Times New Roman" w:hint="default"/>
      </w:rPr>
    </w:lvl>
    <w:lvl w:ilvl="7" w:tplc="EE5E4A96" w:tentative="1">
      <w:start w:val="1"/>
      <w:numFmt w:val="bullet"/>
      <w:lvlText w:val="•"/>
      <w:lvlJc w:val="left"/>
      <w:pPr>
        <w:tabs>
          <w:tab w:val="num" w:pos="5760"/>
        </w:tabs>
        <w:ind w:left="5760" w:hanging="360"/>
      </w:pPr>
      <w:rPr>
        <w:rFonts w:ascii="Times New Roman" w:hAnsi="Times New Roman" w:hint="default"/>
      </w:rPr>
    </w:lvl>
    <w:lvl w:ilvl="8" w:tplc="F104BDF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4872B7"/>
    <w:multiLevelType w:val="hybridMultilevel"/>
    <w:tmpl w:val="6E3C70EC"/>
    <w:lvl w:ilvl="0" w:tplc="A4806524">
      <w:start w:val="1"/>
      <w:numFmt w:val="bullet"/>
      <w:lvlText w:val="•"/>
      <w:lvlJc w:val="left"/>
      <w:pPr>
        <w:tabs>
          <w:tab w:val="num" w:pos="720"/>
        </w:tabs>
        <w:ind w:left="720" w:hanging="360"/>
      </w:pPr>
      <w:rPr>
        <w:rFonts w:ascii="Times New Roman" w:hAnsi="Times New Roman" w:hint="default"/>
      </w:rPr>
    </w:lvl>
    <w:lvl w:ilvl="1" w:tplc="9D322008" w:tentative="1">
      <w:start w:val="1"/>
      <w:numFmt w:val="bullet"/>
      <w:lvlText w:val="•"/>
      <w:lvlJc w:val="left"/>
      <w:pPr>
        <w:tabs>
          <w:tab w:val="num" w:pos="1440"/>
        </w:tabs>
        <w:ind w:left="1440" w:hanging="360"/>
      </w:pPr>
      <w:rPr>
        <w:rFonts w:ascii="Times New Roman" w:hAnsi="Times New Roman" w:hint="default"/>
      </w:rPr>
    </w:lvl>
    <w:lvl w:ilvl="2" w:tplc="17F0C160" w:tentative="1">
      <w:start w:val="1"/>
      <w:numFmt w:val="bullet"/>
      <w:lvlText w:val="•"/>
      <w:lvlJc w:val="left"/>
      <w:pPr>
        <w:tabs>
          <w:tab w:val="num" w:pos="2160"/>
        </w:tabs>
        <w:ind w:left="2160" w:hanging="360"/>
      </w:pPr>
      <w:rPr>
        <w:rFonts w:ascii="Times New Roman" w:hAnsi="Times New Roman" w:hint="default"/>
      </w:rPr>
    </w:lvl>
    <w:lvl w:ilvl="3" w:tplc="08920B30" w:tentative="1">
      <w:start w:val="1"/>
      <w:numFmt w:val="bullet"/>
      <w:lvlText w:val="•"/>
      <w:lvlJc w:val="left"/>
      <w:pPr>
        <w:tabs>
          <w:tab w:val="num" w:pos="2880"/>
        </w:tabs>
        <w:ind w:left="2880" w:hanging="360"/>
      </w:pPr>
      <w:rPr>
        <w:rFonts w:ascii="Times New Roman" w:hAnsi="Times New Roman" w:hint="default"/>
      </w:rPr>
    </w:lvl>
    <w:lvl w:ilvl="4" w:tplc="B2D07800" w:tentative="1">
      <w:start w:val="1"/>
      <w:numFmt w:val="bullet"/>
      <w:lvlText w:val="•"/>
      <w:lvlJc w:val="left"/>
      <w:pPr>
        <w:tabs>
          <w:tab w:val="num" w:pos="3600"/>
        </w:tabs>
        <w:ind w:left="3600" w:hanging="360"/>
      </w:pPr>
      <w:rPr>
        <w:rFonts w:ascii="Times New Roman" w:hAnsi="Times New Roman" w:hint="default"/>
      </w:rPr>
    </w:lvl>
    <w:lvl w:ilvl="5" w:tplc="13CCCF44" w:tentative="1">
      <w:start w:val="1"/>
      <w:numFmt w:val="bullet"/>
      <w:lvlText w:val="•"/>
      <w:lvlJc w:val="left"/>
      <w:pPr>
        <w:tabs>
          <w:tab w:val="num" w:pos="4320"/>
        </w:tabs>
        <w:ind w:left="4320" w:hanging="360"/>
      </w:pPr>
      <w:rPr>
        <w:rFonts w:ascii="Times New Roman" w:hAnsi="Times New Roman" w:hint="default"/>
      </w:rPr>
    </w:lvl>
    <w:lvl w:ilvl="6" w:tplc="1958A046" w:tentative="1">
      <w:start w:val="1"/>
      <w:numFmt w:val="bullet"/>
      <w:lvlText w:val="•"/>
      <w:lvlJc w:val="left"/>
      <w:pPr>
        <w:tabs>
          <w:tab w:val="num" w:pos="5040"/>
        </w:tabs>
        <w:ind w:left="5040" w:hanging="360"/>
      </w:pPr>
      <w:rPr>
        <w:rFonts w:ascii="Times New Roman" w:hAnsi="Times New Roman" w:hint="default"/>
      </w:rPr>
    </w:lvl>
    <w:lvl w:ilvl="7" w:tplc="22580522" w:tentative="1">
      <w:start w:val="1"/>
      <w:numFmt w:val="bullet"/>
      <w:lvlText w:val="•"/>
      <w:lvlJc w:val="left"/>
      <w:pPr>
        <w:tabs>
          <w:tab w:val="num" w:pos="5760"/>
        </w:tabs>
        <w:ind w:left="5760" w:hanging="360"/>
      </w:pPr>
      <w:rPr>
        <w:rFonts w:ascii="Times New Roman" w:hAnsi="Times New Roman" w:hint="default"/>
      </w:rPr>
    </w:lvl>
    <w:lvl w:ilvl="8" w:tplc="26A0305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867FA6"/>
    <w:multiLevelType w:val="hybridMultilevel"/>
    <w:tmpl w:val="9F1C8382"/>
    <w:lvl w:ilvl="0" w:tplc="7F58FAEA">
      <w:start w:val="1"/>
      <w:numFmt w:val="bullet"/>
      <w:lvlText w:val="•"/>
      <w:lvlJc w:val="left"/>
      <w:pPr>
        <w:tabs>
          <w:tab w:val="num" w:pos="720"/>
        </w:tabs>
        <w:ind w:left="720" w:hanging="360"/>
      </w:pPr>
      <w:rPr>
        <w:rFonts w:ascii="Tahoma" w:hAnsi="Tahoma" w:hint="default"/>
      </w:rPr>
    </w:lvl>
    <w:lvl w:ilvl="1" w:tplc="9CE44236" w:tentative="1">
      <w:start w:val="1"/>
      <w:numFmt w:val="bullet"/>
      <w:lvlText w:val="•"/>
      <w:lvlJc w:val="left"/>
      <w:pPr>
        <w:tabs>
          <w:tab w:val="num" w:pos="1440"/>
        </w:tabs>
        <w:ind w:left="1440" w:hanging="360"/>
      </w:pPr>
      <w:rPr>
        <w:rFonts w:ascii="Tahoma" w:hAnsi="Tahoma" w:hint="default"/>
      </w:rPr>
    </w:lvl>
    <w:lvl w:ilvl="2" w:tplc="A3CA12A8" w:tentative="1">
      <w:start w:val="1"/>
      <w:numFmt w:val="bullet"/>
      <w:lvlText w:val="•"/>
      <w:lvlJc w:val="left"/>
      <w:pPr>
        <w:tabs>
          <w:tab w:val="num" w:pos="2160"/>
        </w:tabs>
        <w:ind w:left="2160" w:hanging="360"/>
      </w:pPr>
      <w:rPr>
        <w:rFonts w:ascii="Tahoma" w:hAnsi="Tahoma" w:hint="default"/>
      </w:rPr>
    </w:lvl>
    <w:lvl w:ilvl="3" w:tplc="FDF8E138" w:tentative="1">
      <w:start w:val="1"/>
      <w:numFmt w:val="bullet"/>
      <w:lvlText w:val="•"/>
      <w:lvlJc w:val="left"/>
      <w:pPr>
        <w:tabs>
          <w:tab w:val="num" w:pos="2880"/>
        </w:tabs>
        <w:ind w:left="2880" w:hanging="360"/>
      </w:pPr>
      <w:rPr>
        <w:rFonts w:ascii="Tahoma" w:hAnsi="Tahoma" w:hint="default"/>
      </w:rPr>
    </w:lvl>
    <w:lvl w:ilvl="4" w:tplc="A7D898AE" w:tentative="1">
      <w:start w:val="1"/>
      <w:numFmt w:val="bullet"/>
      <w:lvlText w:val="•"/>
      <w:lvlJc w:val="left"/>
      <w:pPr>
        <w:tabs>
          <w:tab w:val="num" w:pos="3600"/>
        </w:tabs>
        <w:ind w:left="3600" w:hanging="360"/>
      </w:pPr>
      <w:rPr>
        <w:rFonts w:ascii="Tahoma" w:hAnsi="Tahoma" w:hint="default"/>
      </w:rPr>
    </w:lvl>
    <w:lvl w:ilvl="5" w:tplc="EC003F9A" w:tentative="1">
      <w:start w:val="1"/>
      <w:numFmt w:val="bullet"/>
      <w:lvlText w:val="•"/>
      <w:lvlJc w:val="left"/>
      <w:pPr>
        <w:tabs>
          <w:tab w:val="num" w:pos="4320"/>
        </w:tabs>
        <w:ind w:left="4320" w:hanging="360"/>
      </w:pPr>
      <w:rPr>
        <w:rFonts w:ascii="Tahoma" w:hAnsi="Tahoma" w:hint="default"/>
      </w:rPr>
    </w:lvl>
    <w:lvl w:ilvl="6" w:tplc="6A9AFA72" w:tentative="1">
      <w:start w:val="1"/>
      <w:numFmt w:val="bullet"/>
      <w:lvlText w:val="•"/>
      <w:lvlJc w:val="left"/>
      <w:pPr>
        <w:tabs>
          <w:tab w:val="num" w:pos="5040"/>
        </w:tabs>
        <w:ind w:left="5040" w:hanging="360"/>
      </w:pPr>
      <w:rPr>
        <w:rFonts w:ascii="Tahoma" w:hAnsi="Tahoma" w:hint="default"/>
      </w:rPr>
    </w:lvl>
    <w:lvl w:ilvl="7" w:tplc="79B81C1C" w:tentative="1">
      <w:start w:val="1"/>
      <w:numFmt w:val="bullet"/>
      <w:lvlText w:val="•"/>
      <w:lvlJc w:val="left"/>
      <w:pPr>
        <w:tabs>
          <w:tab w:val="num" w:pos="5760"/>
        </w:tabs>
        <w:ind w:left="5760" w:hanging="360"/>
      </w:pPr>
      <w:rPr>
        <w:rFonts w:ascii="Tahoma" w:hAnsi="Tahoma" w:hint="default"/>
      </w:rPr>
    </w:lvl>
    <w:lvl w:ilvl="8" w:tplc="D17E900A" w:tentative="1">
      <w:start w:val="1"/>
      <w:numFmt w:val="bullet"/>
      <w:lvlText w:val="•"/>
      <w:lvlJc w:val="left"/>
      <w:pPr>
        <w:tabs>
          <w:tab w:val="num" w:pos="6480"/>
        </w:tabs>
        <w:ind w:left="6480" w:hanging="360"/>
      </w:pPr>
      <w:rPr>
        <w:rFonts w:ascii="Tahoma" w:hAnsi="Tahoma" w:hint="default"/>
      </w:rPr>
    </w:lvl>
  </w:abstractNum>
  <w:abstractNum w:abstractNumId="9">
    <w:nsid w:val="2CF733CC"/>
    <w:multiLevelType w:val="hybridMultilevel"/>
    <w:tmpl w:val="B59CAC2A"/>
    <w:lvl w:ilvl="0" w:tplc="75A0FA8E">
      <w:start w:val="1"/>
      <w:numFmt w:val="bullet"/>
      <w:lvlText w:val="•"/>
      <w:lvlJc w:val="left"/>
      <w:pPr>
        <w:tabs>
          <w:tab w:val="num" w:pos="720"/>
        </w:tabs>
        <w:ind w:left="720" w:hanging="360"/>
      </w:pPr>
      <w:rPr>
        <w:rFonts w:ascii="Times New Roman" w:hAnsi="Times New Roman" w:hint="default"/>
      </w:rPr>
    </w:lvl>
    <w:lvl w:ilvl="1" w:tplc="DEDC3016" w:tentative="1">
      <w:start w:val="1"/>
      <w:numFmt w:val="bullet"/>
      <w:lvlText w:val="•"/>
      <w:lvlJc w:val="left"/>
      <w:pPr>
        <w:tabs>
          <w:tab w:val="num" w:pos="1440"/>
        </w:tabs>
        <w:ind w:left="1440" w:hanging="360"/>
      </w:pPr>
      <w:rPr>
        <w:rFonts w:ascii="Times New Roman" w:hAnsi="Times New Roman" w:hint="default"/>
      </w:rPr>
    </w:lvl>
    <w:lvl w:ilvl="2" w:tplc="1E60CAC8" w:tentative="1">
      <w:start w:val="1"/>
      <w:numFmt w:val="bullet"/>
      <w:lvlText w:val="•"/>
      <w:lvlJc w:val="left"/>
      <w:pPr>
        <w:tabs>
          <w:tab w:val="num" w:pos="2160"/>
        </w:tabs>
        <w:ind w:left="2160" w:hanging="360"/>
      </w:pPr>
      <w:rPr>
        <w:rFonts w:ascii="Times New Roman" w:hAnsi="Times New Roman" w:hint="default"/>
      </w:rPr>
    </w:lvl>
    <w:lvl w:ilvl="3" w:tplc="DADE0BBC" w:tentative="1">
      <w:start w:val="1"/>
      <w:numFmt w:val="bullet"/>
      <w:lvlText w:val="•"/>
      <w:lvlJc w:val="left"/>
      <w:pPr>
        <w:tabs>
          <w:tab w:val="num" w:pos="2880"/>
        </w:tabs>
        <w:ind w:left="2880" w:hanging="360"/>
      </w:pPr>
      <w:rPr>
        <w:rFonts w:ascii="Times New Roman" w:hAnsi="Times New Roman" w:hint="default"/>
      </w:rPr>
    </w:lvl>
    <w:lvl w:ilvl="4" w:tplc="82BCC96A" w:tentative="1">
      <w:start w:val="1"/>
      <w:numFmt w:val="bullet"/>
      <w:lvlText w:val="•"/>
      <w:lvlJc w:val="left"/>
      <w:pPr>
        <w:tabs>
          <w:tab w:val="num" w:pos="3600"/>
        </w:tabs>
        <w:ind w:left="3600" w:hanging="360"/>
      </w:pPr>
      <w:rPr>
        <w:rFonts w:ascii="Times New Roman" w:hAnsi="Times New Roman" w:hint="default"/>
      </w:rPr>
    </w:lvl>
    <w:lvl w:ilvl="5" w:tplc="7FA8ED7A" w:tentative="1">
      <w:start w:val="1"/>
      <w:numFmt w:val="bullet"/>
      <w:lvlText w:val="•"/>
      <w:lvlJc w:val="left"/>
      <w:pPr>
        <w:tabs>
          <w:tab w:val="num" w:pos="4320"/>
        </w:tabs>
        <w:ind w:left="4320" w:hanging="360"/>
      </w:pPr>
      <w:rPr>
        <w:rFonts w:ascii="Times New Roman" w:hAnsi="Times New Roman" w:hint="default"/>
      </w:rPr>
    </w:lvl>
    <w:lvl w:ilvl="6" w:tplc="FAE60884" w:tentative="1">
      <w:start w:val="1"/>
      <w:numFmt w:val="bullet"/>
      <w:lvlText w:val="•"/>
      <w:lvlJc w:val="left"/>
      <w:pPr>
        <w:tabs>
          <w:tab w:val="num" w:pos="5040"/>
        </w:tabs>
        <w:ind w:left="5040" w:hanging="360"/>
      </w:pPr>
      <w:rPr>
        <w:rFonts w:ascii="Times New Roman" w:hAnsi="Times New Roman" w:hint="default"/>
      </w:rPr>
    </w:lvl>
    <w:lvl w:ilvl="7" w:tplc="07825910" w:tentative="1">
      <w:start w:val="1"/>
      <w:numFmt w:val="bullet"/>
      <w:lvlText w:val="•"/>
      <w:lvlJc w:val="left"/>
      <w:pPr>
        <w:tabs>
          <w:tab w:val="num" w:pos="5760"/>
        </w:tabs>
        <w:ind w:left="5760" w:hanging="360"/>
      </w:pPr>
      <w:rPr>
        <w:rFonts w:ascii="Times New Roman" w:hAnsi="Times New Roman" w:hint="default"/>
      </w:rPr>
    </w:lvl>
    <w:lvl w:ilvl="8" w:tplc="5126970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EBE6733"/>
    <w:multiLevelType w:val="hybridMultilevel"/>
    <w:tmpl w:val="E52C6C4C"/>
    <w:lvl w:ilvl="0" w:tplc="D716EC24">
      <w:start w:val="1"/>
      <w:numFmt w:val="decimal"/>
      <w:lvlText w:val="%1."/>
      <w:lvlJc w:val="left"/>
      <w:pPr>
        <w:ind w:left="720" w:hanging="360"/>
      </w:pPr>
      <w:rPr>
        <w:rFonts w:cs="AdvT118"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50176"/>
    <w:multiLevelType w:val="hybridMultilevel"/>
    <w:tmpl w:val="6E8C5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EB71AB"/>
    <w:multiLevelType w:val="hybridMultilevel"/>
    <w:tmpl w:val="D7788DDC"/>
    <w:lvl w:ilvl="0" w:tplc="B862F7B0">
      <w:start w:val="1"/>
      <w:numFmt w:val="bullet"/>
      <w:lvlText w:val="•"/>
      <w:lvlJc w:val="left"/>
      <w:pPr>
        <w:tabs>
          <w:tab w:val="num" w:pos="720"/>
        </w:tabs>
        <w:ind w:left="720" w:hanging="360"/>
      </w:pPr>
      <w:rPr>
        <w:rFonts w:ascii="Tahoma" w:hAnsi="Tahoma" w:hint="default"/>
      </w:rPr>
    </w:lvl>
    <w:lvl w:ilvl="1" w:tplc="DA98B9E0" w:tentative="1">
      <w:start w:val="1"/>
      <w:numFmt w:val="bullet"/>
      <w:lvlText w:val="•"/>
      <w:lvlJc w:val="left"/>
      <w:pPr>
        <w:tabs>
          <w:tab w:val="num" w:pos="1440"/>
        </w:tabs>
        <w:ind w:left="1440" w:hanging="360"/>
      </w:pPr>
      <w:rPr>
        <w:rFonts w:ascii="Tahoma" w:hAnsi="Tahoma" w:hint="default"/>
      </w:rPr>
    </w:lvl>
    <w:lvl w:ilvl="2" w:tplc="7ACE8CDC" w:tentative="1">
      <w:start w:val="1"/>
      <w:numFmt w:val="bullet"/>
      <w:lvlText w:val="•"/>
      <w:lvlJc w:val="left"/>
      <w:pPr>
        <w:tabs>
          <w:tab w:val="num" w:pos="2160"/>
        </w:tabs>
        <w:ind w:left="2160" w:hanging="360"/>
      </w:pPr>
      <w:rPr>
        <w:rFonts w:ascii="Tahoma" w:hAnsi="Tahoma" w:hint="default"/>
      </w:rPr>
    </w:lvl>
    <w:lvl w:ilvl="3" w:tplc="636EF56A" w:tentative="1">
      <w:start w:val="1"/>
      <w:numFmt w:val="bullet"/>
      <w:lvlText w:val="•"/>
      <w:lvlJc w:val="left"/>
      <w:pPr>
        <w:tabs>
          <w:tab w:val="num" w:pos="2880"/>
        </w:tabs>
        <w:ind w:left="2880" w:hanging="360"/>
      </w:pPr>
      <w:rPr>
        <w:rFonts w:ascii="Tahoma" w:hAnsi="Tahoma" w:hint="default"/>
      </w:rPr>
    </w:lvl>
    <w:lvl w:ilvl="4" w:tplc="6E5E7654" w:tentative="1">
      <w:start w:val="1"/>
      <w:numFmt w:val="bullet"/>
      <w:lvlText w:val="•"/>
      <w:lvlJc w:val="left"/>
      <w:pPr>
        <w:tabs>
          <w:tab w:val="num" w:pos="3600"/>
        </w:tabs>
        <w:ind w:left="3600" w:hanging="360"/>
      </w:pPr>
      <w:rPr>
        <w:rFonts w:ascii="Tahoma" w:hAnsi="Tahoma" w:hint="default"/>
      </w:rPr>
    </w:lvl>
    <w:lvl w:ilvl="5" w:tplc="13980BF2" w:tentative="1">
      <w:start w:val="1"/>
      <w:numFmt w:val="bullet"/>
      <w:lvlText w:val="•"/>
      <w:lvlJc w:val="left"/>
      <w:pPr>
        <w:tabs>
          <w:tab w:val="num" w:pos="4320"/>
        </w:tabs>
        <w:ind w:left="4320" w:hanging="360"/>
      </w:pPr>
      <w:rPr>
        <w:rFonts w:ascii="Tahoma" w:hAnsi="Tahoma" w:hint="default"/>
      </w:rPr>
    </w:lvl>
    <w:lvl w:ilvl="6" w:tplc="BDDAEF40" w:tentative="1">
      <w:start w:val="1"/>
      <w:numFmt w:val="bullet"/>
      <w:lvlText w:val="•"/>
      <w:lvlJc w:val="left"/>
      <w:pPr>
        <w:tabs>
          <w:tab w:val="num" w:pos="5040"/>
        </w:tabs>
        <w:ind w:left="5040" w:hanging="360"/>
      </w:pPr>
      <w:rPr>
        <w:rFonts w:ascii="Tahoma" w:hAnsi="Tahoma" w:hint="default"/>
      </w:rPr>
    </w:lvl>
    <w:lvl w:ilvl="7" w:tplc="2476256C" w:tentative="1">
      <w:start w:val="1"/>
      <w:numFmt w:val="bullet"/>
      <w:lvlText w:val="•"/>
      <w:lvlJc w:val="left"/>
      <w:pPr>
        <w:tabs>
          <w:tab w:val="num" w:pos="5760"/>
        </w:tabs>
        <w:ind w:left="5760" w:hanging="360"/>
      </w:pPr>
      <w:rPr>
        <w:rFonts w:ascii="Tahoma" w:hAnsi="Tahoma" w:hint="default"/>
      </w:rPr>
    </w:lvl>
    <w:lvl w:ilvl="8" w:tplc="1BEC6D20" w:tentative="1">
      <w:start w:val="1"/>
      <w:numFmt w:val="bullet"/>
      <w:lvlText w:val="•"/>
      <w:lvlJc w:val="left"/>
      <w:pPr>
        <w:tabs>
          <w:tab w:val="num" w:pos="6480"/>
        </w:tabs>
        <w:ind w:left="6480" w:hanging="360"/>
      </w:pPr>
      <w:rPr>
        <w:rFonts w:ascii="Tahoma" w:hAnsi="Tahoma" w:hint="default"/>
      </w:rPr>
    </w:lvl>
  </w:abstractNum>
  <w:abstractNum w:abstractNumId="13">
    <w:nsid w:val="402B669E"/>
    <w:multiLevelType w:val="hybridMultilevel"/>
    <w:tmpl w:val="0A1E79E6"/>
    <w:lvl w:ilvl="0" w:tplc="E5E66AF8">
      <w:start w:val="1"/>
      <w:numFmt w:val="bullet"/>
      <w:lvlText w:val="•"/>
      <w:lvlJc w:val="left"/>
      <w:pPr>
        <w:tabs>
          <w:tab w:val="num" w:pos="720"/>
        </w:tabs>
        <w:ind w:left="720" w:hanging="360"/>
      </w:pPr>
      <w:rPr>
        <w:rFonts w:ascii="Times New Roman" w:hAnsi="Times New Roman" w:hint="default"/>
      </w:rPr>
    </w:lvl>
    <w:lvl w:ilvl="1" w:tplc="3D7668D0" w:tentative="1">
      <w:start w:val="1"/>
      <w:numFmt w:val="bullet"/>
      <w:lvlText w:val="•"/>
      <w:lvlJc w:val="left"/>
      <w:pPr>
        <w:tabs>
          <w:tab w:val="num" w:pos="1440"/>
        </w:tabs>
        <w:ind w:left="1440" w:hanging="360"/>
      </w:pPr>
      <w:rPr>
        <w:rFonts w:ascii="Times New Roman" w:hAnsi="Times New Roman" w:hint="default"/>
      </w:rPr>
    </w:lvl>
    <w:lvl w:ilvl="2" w:tplc="4F68A668" w:tentative="1">
      <w:start w:val="1"/>
      <w:numFmt w:val="bullet"/>
      <w:lvlText w:val="•"/>
      <w:lvlJc w:val="left"/>
      <w:pPr>
        <w:tabs>
          <w:tab w:val="num" w:pos="2160"/>
        </w:tabs>
        <w:ind w:left="2160" w:hanging="360"/>
      </w:pPr>
      <w:rPr>
        <w:rFonts w:ascii="Times New Roman" w:hAnsi="Times New Roman" w:hint="default"/>
      </w:rPr>
    </w:lvl>
    <w:lvl w:ilvl="3" w:tplc="75328B72" w:tentative="1">
      <w:start w:val="1"/>
      <w:numFmt w:val="bullet"/>
      <w:lvlText w:val="•"/>
      <w:lvlJc w:val="left"/>
      <w:pPr>
        <w:tabs>
          <w:tab w:val="num" w:pos="2880"/>
        </w:tabs>
        <w:ind w:left="2880" w:hanging="360"/>
      </w:pPr>
      <w:rPr>
        <w:rFonts w:ascii="Times New Roman" w:hAnsi="Times New Roman" w:hint="default"/>
      </w:rPr>
    </w:lvl>
    <w:lvl w:ilvl="4" w:tplc="035A16E4" w:tentative="1">
      <w:start w:val="1"/>
      <w:numFmt w:val="bullet"/>
      <w:lvlText w:val="•"/>
      <w:lvlJc w:val="left"/>
      <w:pPr>
        <w:tabs>
          <w:tab w:val="num" w:pos="3600"/>
        </w:tabs>
        <w:ind w:left="3600" w:hanging="360"/>
      </w:pPr>
      <w:rPr>
        <w:rFonts w:ascii="Times New Roman" w:hAnsi="Times New Roman" w:hint="default"/>
      </w:rPr>
    </w:lvl>
    <w:lvl w:ilvl="5" w:tplc="8640ED00" w:tentative="1">
      <w:start w:val="1"/>
      <w:numFmt w:val="bullet"/>
      <w:lvlText w:val="•"/>
      <w:lvlJc w:val="left"/>
      <w:pPr>
        <w:tabs>
          <w:tab w:val="num" w:pos="4320"/>
        </w:tabs>
        <w:ind w:left="4320" w:hanging="360"/>
      </w:pPr>
      <w:rPr>
        <w:rFonts w:ascii="Times New Roman" w:hAnsi="Times New Roman" w:hint="default"/>
      </w:rPr>
    </w:lvl>
    <w:lvl w:ilvl="6" w:tplc="AC0CE6AE" w:tentative="1">
      <w:start w:val="1"/>
      <w:numFmt w:val="bullet"/>
      <w:lvlText w:val="•"/>
      <w:lvlJc w:val="left"/>
      <w:pPr>
        <w:tabs>
          <w:tab w:val="num" w:pos="5040"/>
        </w:tabs>
        <w:ind w:left="5040" w:hanging="360"/>
      </w:pPr>
      <w:rPr>
        <w:rFonts w:ascii="Times New Roman" w:hAnsi="Times New Roman" w:hint="default"/>
      </w:rPr>
    </w:lvl>
    <w:lvl w:ilvl="7" w:tplc="48A0948A" w:tentative="1">
      <w:start w:val="1"/>
      <w:numFmt w:val="bullet"/>
      <w:lvlText w:val="•"/>
      <w:lvlJc w:val="left"/>
      <w:pPr>
        <w:tabs>
          <w:tab w:val="num" w:pos="5760"/>
        </w:tabs>
        <w:ind w:left="5760" w:hanging="360"/>
      </w:pPr>
      <w:rPr>
        <w:rFonts w:ascii="Times New Roman" w:hAnsi="Times New Roman" w:hint="default"/>
      </w:rPr>
    </w:lvl>
    <w:lvl w:ilvl="8" w:tplc="1ECE0F0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0413B77"/>
    <w:multiLevelType w:val="hybridMultilevel"/>
    <w:tmpl w:val="2C447FC8"/>
    <w:lvl w:ilvl="0" w:tplc="8DF46C72">
      <w:start w:val="1"/>
      <w:numFmt w:val="bullet"/>
      <w:lvlText w:val="•"/>
      <w:lvlJc w:val="left"/>
      <w:pPr>
        <w:tabs>
          <w:tab w:val="num" w:pos="720"/>
        </w:tabs>
        <w:ind w:left="720" w:hanging="360"/>
      </w:pPr>
      <w:rPr>
        <w:rFonts w:ascii="Verdana" w:hAnsi="Verdana" w:hint="default"/>
      </w:rPr>
    </w:lvl>
    <w:lvl w:ilvl="1" w:tplc="F0E2AD32" w:tentative="1">
      <w:start w:val="1"/>
      <w:numFmt w:val="bullet"/>
      <w:lvlText w:val="•"/>
      <w:lvlJc w:val="left"/>
      <w:pPr>
        <w:tabs>
          <w:tab w:val="num" w:pos="1440"/>
        </w:tabs>
        <w:ind w:left="1440" w:hanging="360"/>
      </w:pPr>
      <w:rPr>
        <w:rFonts w:ascii="Verdana" w:hAnsi="Verdana" w:hint="default"/>
      </w:rPr>
    </w:lvl>
    <w:lvl w:ilvl="2" w:tplc="00809DB6" w:tentative="1">
      <w:start w:val="1"/>
      <w:numFmt w:val="bullet"/>
      <w:lvlText w:val="•"/>
      <w:lvlJc w:val="left"/>
      <w:pPr>
        <w:tabs>
          <w:tab w:val="num" w:pos="2160"/>
        </w:tabs>
        <w:ind w:left="2160" w:hanging="360"/>
      </w:pPr>
      <w:rPr>
        <w:rFonts w:ascii="Verdana" w:hAnsi="Verdana" w:hint="default"/>
      </w:rPr>
    </w:lvl>
    <w:lvl w:ilvl="3" w:tplc="F06612F6" w:tentative="1">
      <w:start w:val="1"/>
      <w:numFmt w:val="bullet"/>
      <w:lvlText w:val="•"/>
      <w:lvlJc w:val="left"/>
      <w:pPr>
        <w:tabs>
          <w:tab w:val="num" w:pos="2880"/>
        </w:tabs>
        <w:ind w:left="2880" w:hanging="360"/>
      </w:pPr>
      <w:rPr>
        <w:rFonts w:ascii="Verdana" w:hAnsi="Verdana" w:hint="default"/>
      </w:rPr>
    </w:lvl>
    <w:lvl w:ilvl="4" w:tplc="D68C6AC0" w:tentative="1">
      <w:start w:val="1"/>
      <w:numFmt w:val="bullet"/>
      <w:lvlText w:val="•"/>
      <w:lvlJc w:val="left"/>
      <w:pPr>
        <w:tabs>
          <w:tab w:val="num" w:pos="3600"/>
        </w:tabs>
        <w:ind w:left="3600" w:hanging="360"/>
      </w:pPr>
      <w:rPr>
        <w:rFonts w:ascii="Verdana" w:hAnsi="Verdana" w:hint="default"/>
      </w:rPr>
    </w:lvl>
    <w:lvl w:ilvl="5" w:tplc="B4084994" w:tentative="1">
      <w:start w:val="1"/>
      <w:numFmt w:val="bullet"/>
      <w:lvlText w:val="•"/>
      <w:lvlJc w:val="left"/>
      <w:pPr>
        <w:tabs>
          <w:tab w:val="num" w:pos="4320"/>
        </w:tabs>
        <w:ind w:left="4320" w:hanging="360"/>
      </w:pPr>
      <w:rPr>
        <w:rFonts w:ascii="Verdana" w:hAnsi="Verdana" w:hint="default"/>
      </w:rPr>
    </w:lvl>
    <w:lvl w:ilvl="6" w:tplc="11C2B4AE" w:tentative="1">
      <w:start w:val="1"/>
      <w:numFmt w:val="bullet"/>
      <w:lvlText w:val="•"/>
      <w:lvlJc w:val="left"/>
      <w:pPr>
        <w:tabs>
          <w:tab w:val="num" w:pos="5040"/>
        </w:tabs>
        <w:ind w:left="5040" w:hanging="360"/>
      </w:pPr>
      <w:rPr>
        <w:rFonts w:ascii="Verdana" w:hAnsi="Verdana" w:hint="default"/>
      </w:rPr>
    </w:lvl>
    <w:lvl w:ilvl="7" w:tplc="26D073F8" w:tentative="1">
      <w:start w:val="1"/>
      <w:numFmt w:val="bullet"/>
      <w:lvlText w:val="•"/>
      <w:lvlJc w:val="left"/>
      <w:pPr>
        <w:tabs>
          <w:tab w:val="num" w:pos="5760"/>
        </w:tabs>
        <w:ind w:left="5760" w:hanging="360"/>
      </w:pPr>
      <w:rPr>
        <w:rFonts w:ascii="Verdana" w:hAnsi="Verdana" w:hint="default"/>
      </w:rPr>
    </w:lvl>
    <w:lvl w:ilvl="8" w:tplc="925EC578" w:tentative="1">
      <w:start w:val="1"/>
      <w:numFmt w:val="bullet"/>
      <w:lvlText w:val="•"/>
      <w:lvlJc w:val="left"/>
      <w:pPr>
        <w:tabs>
          <w:tab w:val="num" w:pos="6480"/>
        </w:tabs>
        <w:ind w:left="6480" w:hanging="360"/>
      </w:pPr>
      <w:rPr>
        <w:rFonts w:ascii="Verdana" w:hAnsi="Verdana" w:hint="default"/>
      </w:rPr>
    </w:lvl>
  </w:abstractNum>
  <w:abstractNum w:abstractNumId="15">
    <w:nsid w:val="42E76A90"/>
    <w:multiLevelType w:val="hybridMultilevel"/>
    <w:tmpl w:val="A34C041C"/>
    <w:lvl w:ilvl="0" w:tplc="E458BF04">
      <w:start w:val="1"/>
      <w:numFmt w:val="bullet"/>
      <w:lvlText w:val="•"/>
      <w:lvlJc w:val="left"/>
      <w:pPr>
        <w:tabs>
          <w:tab w:val="num" w:pos="720"/>
        </w:tabs>
        <w:ind w:left="720" w:hanging="360"/>
      </w:pPr>
      <w:rPr>
        <w:rFonts w:ascii="Tahoma" w:hAnsi="Tahoma" w:hint="default"/>
      </w:rPr>
    </w:lvl>
    <w:lvl w:ilvl="1" w:tplc="9F68F7BE" w:tentative="1">
      <w:start w:val="1"/>
      <w:numFmt w:val="bullet"/>
      <w:lvlText w:val="•"/>
      <w:lvlJc w:val="left"/>
      <w:pPr>
        <w:tabs>
          <w:tab w:val="num" w:pos="1440"/>
        </w:tabs>
        <w:ind w:left="1440" w:hanging="360"/>
      </w:pPr>
      <w:rPr>
        <w:rFonts w:ascii="Tahoma" w:hAnsi="Tahoma" w:hint="default"/>
      </w:rPr>
    </w:lvl>
    <w:lvl w:ilvl="2" w:tplc="00948D9C" w:tentative="1">
      <w:start w:val="1"/>
      <w:numFmt w:val="bullet"/>
      <w:lvlText w:val="•"/>
      <w:lvlJc w:val="left"/>
      <w:pPr>
        <w:tabs>
          <w:tab w:val="num" w:pos="2160"/>
        </w:tabs>
        <w:ind w:left="2160" w:hanging="360"/>
      </w:pPr>
      <w:rPr>
        <w:rFonts w:ascii="Tahoma" w:hAnsi="Tahoma" w:hint="default"/>
      </w:rPr>
    </w:lvl>
    <w:lvl w:ilvl="3" w:tplc="2C506BA0" w:tentative="1">
      <w:start w:val="1"/>
      <w:numFmt w:val="bullet"/>
      <w:lvlText w:val="•"/>
      <w:lvlJc w:val="left"/>
      <w:pPr>
        <w:tabs>
          <w:tab w:val="num" w:pos="2880"/>
        </w:tabs>
        <w:ind w:left="2880" w:hanging="360"/>
      </w:pPr>
      <w:rPr>
        <w:rFonts w:ascii="Tahoma" w:hAnsi="Tahoma" w:hint="default"/>
      </w:rPr>
    </w:lvl>
    <w:lvl w:ilvl="4" w:tplc="4A40ED48" w:tentative="1">
      <w:start w:val="1"/>
      <w:numFmt w:val="bullet"/>
      <w:lvlText w:val="•"/>
      <w:lvlJc w:val="left"/>
      <w:pPr>
        <w:tabs>
          <w:tab w:val="num" w:pos="3600"/>
        </w:tabs>
        <w:ind w:left="3600" w:hanging="360"/>
      </w:pPr>
      <w:rPr>
        <w:rFonts w:ascii="Tahoma" w:hAnsi="Tahoma" w:hint="default"/>
      </w:rPr>
    </w:lvl>
    <w:lvl w:ilvl="5" w:tplc="62246F5C" w:tentative="1">
      <w:start w:val="1"/>
      <w:numFmt w:val="bullet"/>
      <w:lvlText w:val="•"/>
      <w:lvlJc w:val="left"/>
      <w:pPr>
        <w:tabs>
          <w:tab w:val="num" w:pos="4320"/>
        </w:tabs>
        <w:ind w:left="4320" w:hanging="360"/>
      </w:pPr>
      <w:rPr>
        <w:rFonts w:ascii="Tahoma" w:hAnsi="Tahoma" w:hint="default"/>
      </w:rPr>
    </w:lvl>
    <w:lvl w:ilvl="6" w:tplc="952AF8C8" w:tentative="1">
      <w:start w:val="1"/>
      <w:numFmt w:val="bullet"/>
      <w:lvlText w:val="•"/>
      <w:lvlJc w:val="left"/>
      <w:pPr>
        <w:tabs>
          <w:tab w:val="num" w:pos="5040"/>
        </w:tabs>
        <w:ind w:left="5040" w:hanging="360"/>
      </w:pPr>
      <w:rPr>
        <w:rFonts w:ascii="Tahoma" w:hAnsi="Tahoma" w:hint="default"/>
      </w:rPr>
    </w:lvl>
    <w:lvl w:ilvl="7" w:tplc="9796DEC6" w:tentative="1">
      <w:start w:val="1"/>
      <w:numFmt w:val="bullet"/>
      <w:lvlText w:val="•"/>
      <w:lvlJc w:val="left"/>
      <w:pPr>
        <w:tabs>
          <w:tab w:val="num" w:pos="5760"/>
        </w:tabs>
        <w:ind w:left="5760" w:hanging="360"/>
      </w:pPr>
      <w:rPr>
        <w:rFonts w:ascii="Tahoma" w:hAnsi="Tahoma" w:hint="default"/>
      </w:rPr>
    </w:lvl>
    <w:lvl w:ilvl="8" w:tplc="F8BA997E" w:tentative="1">
      <w:start w:val="1"/>
      <w:numFmt w:val="bullet"/>
      <w:lvlText w:val="•"/>
      <w:lvlJc w:val="left"/>
      <w:pPr>
        <w:tabs>
          <w:tab w:val="num" w:pos="6480"/>
        </w:tabs>
        <w:ind w:left="6480" w:hanging="360"/>
      </w:pPr>
      <w:rPr>
        <w:rFonts w:ascii="Tahoma" w:hAnsi="Tahoma" w:hint="default"/>
      </w:rPr>
    </w:lvl>
  </w:abstractNum>
  <w:abstractNum w:abstractNumId="16">
    <w:nsid w:val="4C214D14"/>
    <w:multiLevelType w:val="hybridMultilevel"/>
    <w:tmpl w:val="960E0C5E"/>
    <w:lvl w:ilvl="0" w:tplc="C8921FEC">
      <w:start w:val="1"/>
      <w:numFmt w:val="bullet"/>
      <w:lvlText w:val="•"/>
      <w:lvlJc w:val="left"/>
      <w:pPr>
        <w:tabs>
          <w:tab w:val="num" w:pos="720"/>
        </w:tabs>
        <w:ind w:left="720" w:hanging="360"/>
      </w:pPr>
      <w:rPr>
        <w:rFonts w:ascii="Tahoma" w:hAnsi="Tahoma" w:hint="default"/>
      </w:rPr>
    </w:lvl>
    <w:lvl w:ilvl="1" w:tplc="2C9CAA0A" w:tentative="1">
      <w:start w:val="1"/>
      <w:numFmt w:val="bullet"/>
      <w:lvlText w:val="•"/>
      <w:lvlJc w:val="left"/>
      <w:pPr>
        <w:tabs>
          <w:tab w:val="num" w:pos="1440"/>
        </w:tabs>
        <w:ind w:left="1440" w:hanging="360"/>
      </w:pPr>
      <w:rPr>
        <w:rFonts w:ascii="Tahoma" w:hAnsi="Tahoma" w:hint="default"/>
      </w:rPr>
    </w:lvl>
    <w:lvl w:ilvl="2" w:tplc="D8887C8A" w:tentative="1">
      <w:start w:val="1"/>
      <w:numFmt w:val="bullet"/>
      <w:lvlText w:val="•"/>
      <w:lvlJc w:val="left"/>
      <w:pPr>
        <w:tabs>
          <w:tab w:val="num" w:pos="2160"/>
        </w:tabs>
        <w:ind w:left="2160" w:hanging="360"/>
      </w:pPr>
      <w:rPr>
        <w:rFonts w:ascii="Tahoma" w:hAnsi="Tahoma" w:hint="default"/>
      </w:rPr>
    </w:lvl>
    <w:lvl w:ilvl="3" w:tplc="262EF500" w:tentative="1">
      <w:start w:val="1"/>
      <w:numFmt w:val="bullet"/>
      <w:lvlText w:val="•"/>
      <w:lvlJc w:val="left"/>
      <w:pPr>
        <w:tabs>
          <w:tab w:val="num" w:pos="2880"/>
        </w:tabs>
        <w:ind w:left="2880" w:hanging="360"/>
      </w:pPr>
      <w:rPr>
        <w:rFonts w:ascii="Tahoma" w:hAnsi="Tahoma" w:hint="default"/>
      </w:rPr>
    </w:lvl>
    <w:lvl w:ilvl="4" w:tplc="B126902A" w:tentative="1">
      <w:start w:val="1"/>
      <w:numFmt w:val="bullet"/>
      <w:lvlText w:val="•"/>
      <w:lvlJc w:val="left"/>
      <w:pPr>
        <w:tabs>
          <w:tab w:val="num" w:pos="3600"/>
        </w:tabs>
        <w:ind w:left="3600" w:hanging="360"/>
      </w:pPr>
      <w:rPr>
        <w:rFonts w:ascii="Tahoma" w:hAnsi="Tahoma" w:hint="default"/>
      </w:rPr>
    </w:lvl>
    <w:lvl w:ilvl="5" w:tplc="22C8D016" w:tentative="1">
      <w:start w:val="1"/>
      <w:numFmt w:val="bullet"/>
      <w:lvlText w:val="•"/>
      <w:lvlJc w:val="left"/>
      <w:pPr>
        <w:tabs>
          <w:tab w:val="num" w:pos="4320"/>
        </w:tabs>
        <w:ind w:left="4320" w:hanging="360"/>
      </w:pPr>
      <w:rPr>
        <w:rFonts w:ascii="Tahoma" w:hAnsi="Tahoma" w:hint="default"/>
      </w:rPr>
    </w:lvl>
    <w:lvl w:ilvl="6" w:tplc="9CF29192" w:tentative="1">
      <w:start w:val="1"/>
      <w:numFmt w:val="bullet"/>
      <w:lvlText w:val="•"/>
      <w:lvlJc w:val="left"/>
      <w:pPr>
        <w:tabs>
          <w:tab w:val="num" w:pos="5040"/>
        </w:tabs>
        <w:ind w:left="5040" w:hanging="360"/>
      </w:pPr>
      <w:rPr>
        <w:rFonts w:ascii="Tahoma" w:hAnsi="Tahoma" w:hint="default"/>
      </w:rPr>
    </w:lvl>
    <w:lvl w:ilvl="7" w:tplc="0D4C6142" w:tentative="1">
      <w:start w:val="1"/>
      <w:numFmt w:val="bullet"/>
      <w:lvlText w:val="•"/>
      <w:lvlJc w:val="left"/>
      <w:pPr>
        <w:tabs>
          <w:tab w:val="num" w:pos="5760"/>
        </w:tabs>
        <w:ind w:left="5760" w:hanging="360"/>
      </w:pPr>
      <w:rPr>
        <w:rFonts w:ascii="Tahoma" w:hAnsi="Tahoma" w:hint="default"/>
      </w:rPr>
    </w:lvl>
    <w:lvl w:ilvl="8" w:tplc="8C0AFAB0" w:tentative="1">
      <w:start w:val="1"/>
      <w:numFmt w:val="bullet"/>
      <w:lvlText w:val="•"/>
      <w:lvlJc w:val="left"/>
      <w:pPr>
        <w:tabs>
          <w:tab w:val="num" w:pos="6480"/>
        </w:tabs>
        <w:ind w:left="6480" w:hanging="360"/>
      </w:pPr>
      <w:rPr>
        <w:rFonts w:ascii="Tahoma" w:hAnsi="Tahoma" w:hint="default"/>
      </w:rPr>
    </w:lvl>
  </w:abstractNum>
  <w:abstractNum w:abstractNumId="17">
    <w:nsid w:val="55777565"/>
    <w:multiLevelType w:val="hybridMultilevel"/>
    <w:tmpl w:val="DDAA7EEA"/>
    <w:lvl w:ilvl="0" w:tplc="62F60030">
      <w:start w:val="1"/>
      <w:numFmt w:val="bullet"/>
      <w:lvlText w:val="•"/>
      <w:lvlJc w:val="left"/>
      <w:pPr>
        <w:tabs>
          <w:tab w:val="num" w:pos="720"/>
        </w:tabs>
        <w:ind w:left="720" w:hanging="360"/>
      </w:pPr>
      <w:rPr>
        <w:rFonts w:ascii="Verdana" w:hAnsi="Verdana" w:hint="default"/>
      </w:rPr>
    </w:lvl>
    <w:lvl w:ilvl="1" w:tplc="6A92C5BA" w:tentative="1">
      <w:start w:val="1"/>
      <w:numFmt w:val="bullet"/>
      <w:lvlText w:val="•"/>
      <w:lvlJc w:val="left"/>
      <w:pPr>
        <w:tabs>
          <w:tab w:val="num" w:pos="1440"/>
        </w:tabs>
        <w:ind w:left="1440" w:hanging="360"/>
      </w:pPr>
      <w:rPr>
        <w:rFonts w:ascii="Verdana" w:hAnsi="Verdana" w:hint="default"/>
      </w:rPr>
    </w:lvl>
    <w:lvl w:ilvl="2" w:tplc="ED86D266" w:tentative="1">
      <w:start w:val="1"/>
      <w:numFmt w:val="bullet"/>
      <w:lvlText w:val="•"/>
      <w:lvlJc w:val="left"/>
      <w:pPr>
        <w:tabs>
          <w:tab w:val="num" w:pos="2160"/>
        </w:tabs>
        <w:ind w:left="2160" w:hanging="360"/>
      </w:pPr>
      <w:rPr>
        <w:rFonts w:ascii="Verdana" w:hAnsi="Verdana" w:hint="default"/>
      </w:rPr>
    </w:lvl>
    <w:lvl w:ilvl="3" w:tplc="1B760228" w:tentative="1">
      <w:start w:val="1"/>
      <w:numFmt w:val="bullet"/>
      <w:lvlText w:val="•"/>
      <w:lvlJc w:val="left"/>
      <w:pPr>
        <w:tabs>
          <w:tab w:val="num" w:pos="2880"/>
        </w:tabs>
        <w:ind w:left="2880" w:hanging="360"/>
      </w:pPr>
      <w:rPr>
        <w:rFonts w:ascii="Verdana" w:hAnsi="Verdana" w:hint="default"/>
      </w:rPr>
    </w:lvl>
    <w:lvl w:ilvl="4" w:tplc="3AD66DFA" w:tentative="1">
      <w:start w:val="1"/>
      <w:numFmt w:val="bullet"/>
      <w:lvlText w:val="•"/>
      <w:lvlJc w:val="left"/>
      <w:pPr>
        <w:tabs>
          <w:tab w:val="num" w:pos="3600"/>
        </w:tabs>
        <w:ind w:left="3600" w:hanging="360"/>
      </w:pPr>
      <w:rPr>
        <w:rFonts w:ascii="Verdana" w:hAnsi="Verdana" w:hint="default"/>
      </w:rPr>
    </w:lvl>
    <w:lvl w:ilvl="5" w:tplc="9698BAD8" w:tentative="1">
      <w:start w:val="1"/>
      <w:numFmt w:val="bullet"/>
      <w:lvlText w:val="•"/>
      <w:lvlJc w:val="left"/>
      <w:pPr>
        <w:tabs>
          <w:tab w:val="num" w:pos="4320"/>
        </w:tabs>
        <w:ind w:left="4320" w:hanging="360"/>
      </w:pPr>
      <w:rPr>
        <w:rFonts w:ascii="Verdana" w:hAnsi="Verdana" w:hint="default"/>
      </w:rPr>
    </w:lvl>
    <w:lvl w:ilvl="6" w:tplc="69381940" w:tentative="1">
      <w:start w:val="1"/>
      <w:numFmt w:val="bullet"/>
      <w:lvlText w:val="•"/>
      <w:lvlJc w:val="left"/>
      <w:pPr>
        <w:tabs>
          <w:tab w:val="num" w:pos="5040"/>
        </w:tabs>
        <w:ind w:left="5040" w:hanging="360"/>
      </w:pPr>
      <w:rPr>
        <w:rFonts w:ascii="Verdana" w:hAnsi="Verdana" w:hint="default"/>
      </w:rPr>
    </w:lvl>
    <w:lvl w:ilvl="7" w:tplc="FF3C4BA6" w:tentative="1">
      <w:start w:val="1"/>
      <w:numFmt w:val="bullet"/>
      <w:lvlText w:val="•"/>
      <w:lvlJc w:val="left"/>
      <w:pPr>
        <w:tabs>
          <w:tab w:val="num" w:pos="5760"/>
        </w:tabs>
        <w:ind w:left="5760" w:hanging="360"/>
      </w:pPr>
      <w:rPr>
        <w:rFonts w:ascii="Verdana" w:hAnsi="Verdana" w:hint="default"/>
      </w:rPr>
    </w:lvl>
    <w:lvl w:ilvl="8" w:tplc="A0B84A64" w:tentative="1">
      <w:start w:val="1"/>
      <w:numFmt w:val="bullet"/>
      <w:lvlText w:val="•"/>
      <w:lvlJc w:val="left"/>
      <w:pPr>
        <w:tabs>
          <w:tab w:val="num" w:pos="6480"/>
        </w:tabs>
        <w:ind w:left="6480" w:hanging="360"/>
      </w:pPr>
      <w:rPr>
        <w:rFonts w:ascii="Verdana" w:hAnsi="Verdana" w:hint="default"/>
      </w:rPr>
    </w:lvl>
  </w:abstractNum>
  <w:abstractNum w:abstractNumId="18">
    <w:nsid w:val="55B423FC"/>
    <w:multiLevelType w:val="hybridMultilevel"/>
    <w:tmpl w:val="80ACBC50"/>
    <w:lvl w:ilvl="0" w:tplc="F72E29C2">
      <w:start w:val="1"/>
      <w:numFmt w:val="bullet"/>
      <w:lvlText w:val="•"/>
      <w:lvlJc w:val="left"/>
      <w:pPr>
        <w:tabs>
          <w:tab w:val="num" w:pos="720"/>
        </w:tabs>
        <w:ind w:left="720" w:hanging="360"/>
      </w:pPr>
      <w:rPr>
        <w:rFonts w:ascii="Verdana" w:hAnsi="Verdana" w:hint="default"/>
      </w:rPr>
    </w:lvl>
    <w:lvl w:ilvl="1" w:tplc="3F90C1A2" w:tentative="1">
      <w:start w:val="1"/>
      <w:numFmt w:val="bullet"/>
      <w:lvlText w:val="•"/>
      <w:lvlJc w:val="left"/>
      <w:pPr>
        <w:tabs>
          <w:tab w:val="num" w:pos="1440"/>
        </w:tabs>
        <w:ind w:left="1440" w:hanging="360"/>
      </w:pPr>
      <w:rPr>
        <w:rFonts w:ascii="Verdana" w:hAnsi="Verdana" w:hint="default"/>
      </w:rPr>
    </w:lvl>
    <w:lvl w:ilvl="2" w:tplc="E0469C14" w:tentative="1">
      <w:start w:val="1"/>
      <w:numFmt w:val="bullet"/>
      <w:lvlText w:val="•"/>
      <w:lvlJc w:val="left"/>
      <w:pPr>
        <w:tabs>
          <w:tab w:val="num" w:pos="2160"/>
        </w:tabs>
        <w:ind w:left="2160" w:hanging="360"/>
      </w:pPr>
      <w:rPr>
        <w:rFonts w:ascii="Verdana" w:hAnsi="Verdana" w:hint="default"/>
      </w:rPr>
    </w:lvl>
    <w:lvl w:ilvl="3" w:tplc="5CAA7D22" w:tentative="1">
      <w:start w:val="1"/>
      <w:numFmt w:val="bullet"/>
      <w:lvlText w:val="•"/>
      <w:lvlJc w:val="left"/>
      <w:pPr>
        <w:tabs>
          <w:tab w:val="num" w:pos="2880"/>
        </w:tabs>
        <w:ind w:left="2880" w:hanging="360"/>
      </w:pPr>
      <w:rPr>
        <w:rFonts w:ascii="Verdana" w:hAnsi="Verdana" w:hint="default"/>
      </w:rPr>
    </w:lvl>
    <w:lvl w:ilvl="4" w:tplc="189EA9A4" w:tentative="1">
      <w:start w:val="1"/>
      <w:numFmt w:val="bullet"/>
      <w:lvlText w:val="•"/>
      <w:lvlJc w:val="left"/>
      <w:pPr>
        <w:tabs>
          <w:tab w:val="num" w:pos="3600"/>
        </w:tabs>
        <w:ind w:left="3600" w:hanging="360"/>
      </w:pPr>
      <w:rPr>
        <w:rFonts w:ascii="Verdana" w:hAnsi="Verdana" w:hint="default"/>
      </w:rPr>
    </w:lvl>
    <w:lvl w:ilvl="5" w:tplc="958CA80C" w:tentative="1">
      <w:start w:val="1"/>
      <w:numFmt w:val="bullet"/>
      <w:lvlText w:val="•"/>
      <w:lvlJc w:val="left"/>
      <w:pPr>
        <w:tabs>
          <w:tab w:val="num" w:pos="4320"/>
        </w:tabs>
        <w:ind w:left="4320" w:hanging="360"/>
      </w:pPr>
      <w:rPr>
        <w:rFonts w:ascii="Verdana" w:hAnsi="Verdana" w:hint="default"/>
      </w:rPr>
    </w:lvl>
    <w:lvl w:ilvl="6" w:tplc="7D38498E" w:tentative="1">
      <w:start w:val="1"/>
      <w:numFmt w:val="bullet"/>
      <w:lvlText w:val="•"/>
      <w:lvlJc w:val="left"/>
      <w:pPr>
        <w:tabs>
          <w:tab w:val="num" w:pos="5040"/>
        </w:tabs>
        <w:ind w:left="5040" w:hanging="360"/>
      </w:pPr>
      <w:rPr>
        <w:rFonts w:ascii="Verdana" w:hAnsi="Verdana" w:hint="default"/>
      </w:rPr>
    </w:lvl>
    <w:lvl w:ilvl="7" w:tplc="33D272CE" w:tentative="1">
      <w:start w:val="1"/>
      <w:numFmt w:val="bullet"/>
      <w:lvlText w:val="•"/>
      <w:lvlJc w:val="left"/>
      <w:pPr>
        <w:tabs>
          <w:tab w:val="num" w:pos="5760"/>
        </w:tabs>
        <w:ind w:left="5760" w:hanging="360"/>
      </w:pPr>
      <w:rPr>
        <w:rFonts w:ascii="Verdana" w:hAnsi="Verdana" w:hint="default"/>
      </w:rPr>
    </w:lvl>
    <w:lvl w:ilvl="8" w:tplc="C7906656" w:tentative="1">
      <w:start w:val="1"/>
      <w:numFmt w:val="bullet"/>
      <w:lvlText w:val="•"/>
      <w:lvlJc w:val="left"/>
      <w:pPr>
        <w:tabs>
          <w:tab w:val="num" w:pos="6480"/>
        </w:tabs>
        <w:ind w:left="6480" w:hanging="360"/>
      </w:pPr>
      <w:rPr>
        <w:rFonts w:ascii="Verdana" w:hAnsi="Verdana" w:hint="default"/>
      </w:rPr>
    </w:lvl>
  </w:abstractNum>
  <w:abstractNum w:abstractNumId="19">
    <w:nsid w:val="57300996"/>
    <w:multiLevelType w:val="hybridMultilevel"/>
    <w:tmpl w:val="E52C6C4C"/>
    <w:lvl w:ilvl="0" w:tplc="D716EC24">
      <w:start w:val="1"/>
      <w:numFmt w:val="decimal"/>
      <w:lvlText w:val="%1."/>
      <w:lvlJc w:val="left"/>
      <w:pPr>
        <w:ind w:left="720" w:hanging="360"/>
      </w:pPr>
      <w:rPr>
        <w:rFonts w:cs="AdvT118"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B53E1"/>
    <w:multiLevelType w:val="hybridMultilevel"/>
    <w:tmpl w:val="50F892B4"/>
    <w:lvl w:ilvl="0" w:tplc="A5EE076E">
      <w:start w:val="1"/>
      <w:numFmt w:val="bullet"/>
      <w:lvlText w:val="•"/>
      <w:lvlJc w:val="left"/>
      <w:pPr>
        <w:tabs>
          <w:tab w:val="num" w:pos="720"/>
        </w:tabs>
        <w:ind w:left="720" w:hanging="360"/>
      </w:pPr>
      <w:rPr>
        <w:rFonts w:ascii="Tahoma" w:hAnsi="Tahoma" w:hint="default"/>
      </w:rPr>
    </w:lvl>
    <w:lvl w:ilvl="1" w:tplc="606EE4DE" w:tentative="1">
      <w:start w:val="1"/>
      <w:numFmt w:val="bullet"/>
      <w:lvlText w:val="•"/>
      <w:lvlJc w:val="left"/>
      <w:pPr>
        <w:tabs>
          <w:tab w:val="num" w:pos="1440"/>
        </w:tabs>
        <w:ind w:left="1440" w:hanging="360"/>
      </w:pPr>
      <w:rPr>
        <w:rFonts w:ascii="Tahoma" w:hAnsi="Tahoma" w:hint="default"/>
      </w:rPr>
    </w:lvl>
    <w:lvl w:ilvl="2" w:tplc="D8641910" w:tentative="1">
      <w:start w:val="1"/>
      <w:numFmt w:val="bullet"/>
      <w:lvlText w:val="•"/>
      <w:lvlJc w:val="left"/>
      <w:pPr>
        <w:tabs>
          <w:tab w:val="num" w:pos="2160"/>
        </w:tabs>
        <w:ind w:left="2160" w:hanging="360"/>
      </w:pPr>
      <w:rPr>
        <w:rFonts w:ascii="Tahoma" w:hAnsi="Tahoma" w:hint="default"/>
      </w:rPr>
    </w:lvl>
    <w:lvl w:ilvl="3" w:tplc="F6FE2818" w:tentative="1">
      <w:start w:val="1"/>
      <w:numFmt w:val="bullet"/>
      <w:lvlText w:val="•"/>
      <w:lvlJc w:val="left"/>
      <w:pPr>
        <w:tabs>
          <w:tab w:val="num" w:pos="2880"/>
        </w:tabs>
        <w:ind w:left="2880" w:hanging="360"/>
      </w:pPr>
      <w:rPr>
        <w:rFonts w:ascii="Tahoma" w:hAnsi="Tahoma" w:hint="default"/>
      </w:rPr>
    </w:lvl>
    <w:lvl w:ilvl="4" w:tplc="7B028988" w:tentative="1">
      <w:start w:val="1"/>
      <w:numFmt w:val="bullet"/>
      <w:lvlText w:val="•"/>
      <w:lvlJc w:val="left"/>
      <w:pPr>
        <w:tabs>
          <w:tab w:val="num" w:pos="3600"/>
        </w:tabs>
        <w:ind w:left="3600" w:hanging="360"/>
      </w:pPr>
      <w:rPr>
        <w:rFonts w:ascii="Tahoma" w:hAnsi="Tahoma" w:hint="default"/>
      </w:rPr>
    </w:lvl>
    <w:lvl w:ilvl="5" w:tplc="C2804B8A" w:tentative="1">
      <w:start w:val="1"/>
      <w:numFmt w:val="bullet"/>
      <w:lvlText w:val="•"/>
      <w:lvlJc w:val="left"/>
      <w:pPr>
        <w:tabs>
          <w:tab w:val="num" w:pos="4320"/>
        </w:tabs>
        <w:ind w:left="4320" w:hanging="360"/>
      </w:pPr>
      <w:rPr>
        <w:rFonts w:ascii="Tahoma" w:hAnsi="Tahoma" w:hint="default"/>
      </w:rPr>
    </w:lvl>
    <w:lvl w:ilvl="6" w:tplc="4CEA44A6" w:tentative="1">
      <w:start w:val="1"/>
      <w:numFmt w:val="bullet"/>
      <w:lvlText w:val="•"/>
      <w:lvlJc w:val="left"/>
      <w:pPr>
        <w:tabs>
          <w:tab w:val="num" w:pos="5040"/>
        </w:tabs>
        <w:ind w:left="5040" w:hanging="360"/>
      </w:pPr>
      <w:rPr>
        <w:rFonts w:ascii="Tahoma" w:hAnsi="Tahoma" w:hint="default"/>
      </w:rPr>
    </w:lvl>
    <w:lvl w:ilvl="7" w:tplc="290AEBDA" w:tentative="1">
      <w:start w:val="1"/>
      <w:numFmt w:val="bullet"/>
      <w:lvlText w:val="•"/>
      <w:lvlJc w:val="left"/>
      <w:pPr>
        <w:tabs>
          <w:tab w:val="num" w:pos="5760"/>
        </w:tabs>
        <w:ind w:left="5760" w:hanging="360"/>
      </w:pPr>
      <w:rPr>
        <w:rFonts w:ascii="Tahoma" w:hAnsi="Tahoma" w:hint="default"/>
      </w:rPr>
    </w:lvl>
    <w:lvl w:ilvl="8" w:tplc="B7B8A70E" w:tentative="1">
      <w:start w:val="1"/>
      <w:numFmt w:val="bullet"/>
      <w:lvlText w:val="•"/>
      <w:lvlJc w:val="left"/>
      <w:pPr>
        <w:tabs>
          <w:tab w:val="num" w:pos="6480"/>
        </w:tabs>
        <w:ind w:left="6480" w:hanging="360"/>
      </w:pPr>
      <w:rPr>
        <w:rFonts w:ascii="Tahoma" w:hAnsi="Tahoma" w:hint="default"/>
      </w:rPr>
    </w:lvl>
  </w:abstractNum>
  <w:abstractNum w:abstractNumId="21">
    <w:nsid w:val="738203A4"/>
    <w:multiLevelType w:val="hybridMultilevel"/>
    <w:tmpl w:val="D4067E58"/>
    <w:lvl w:ilvl="0" w:tplc="91D4DEF8">
      <w:start w:val="1"/>
      <w:numFmt w:val="bullet"/>
      <w:lvlText w:val="•"/>
      <w:lvlJc w:val="left"/>
      <w:pPr>
        <w:tabs>
          <w:tab w:val="num" w:pos="720"/>
        </w:tabs>
        <w:ind w:left="720" w:hanging="360"/>
      </w:pPr>
      <w:rPr>
        <w:rFonts w:ascii="Tahoma" w:hAnsi="Tahoma" w:hint="default"/>
      </w:rPr>
    </w:lvl>
    <w:lvl w:ilvl="1" w:tplc="8F80C5C2" w:tentative="1">
      <w:start w:val="1"/>
      <w:numFmt w:val="bullet"/>
      <w:lvlText w:val="•"/>
      <w:lvlJc w:val="left"/>
      <w:pPr>
        <w:tabs>
          <w:tab w:val="num" w:pos="1440"/>
        </w:tabs>
        <w:ind w:left="1440" w:hanging="360"/>
      </w:pPr>
      <w:rPr>
        <w:rFonts w:ascii="Tahoma" w:hAnsi="Tahoma" w:hint="default"/>
      </w:rPr>
    </w:lvl>
    <w:lvl w:ilvl="2" w:tplc="27A0AD8C" w:tentative="1">
      <w:start w:val="1"/>
      <w:numFmt w:val="bullet"/>
      <w:lvlText w:val="•"/>
      <w:lvlJc w:val="left"/>
      <w:pPr>
        <w:tabs>
          <w:tab w:val="num" w:pos="2160"/>
        </w:tabs>
        <w:ind w:left="2160" w:hanging="360"/>
      </w:pPr>
      <w:rPr>
        <w:rFonts w:ascii="Tahoma" w:hAnsi="Tahoma" w:hint="default"/>
      </w:rPr>
    </w:lvl>
    <w:lvl w:ilvl="3" w:tplc="78A49FD8" w:tentative="1">
      <w:start w:val="1"/>
      <w:numFmt w:val="bullet"/>
      <w:lvlText w:val="•"/>
      <w:lvlJc w:val="left"/>
      <w:pPr>
        <w:tabs>
          <w:tab w:val="num" w:pos="2880"/>
        </w:tabs>
        <w:ind w:left="2880" w:hanging="360"/>
      </w:pPr>
      <w:rPr>
        <w:rFonts w:ascii="Tahoma" w:hAnsi="Tahoma" w:hint="default"/>
      </w:rPr>
    </w:lvl>
    <w:lvl w:ilvl="4" w:tplc="B0D8D9B4" w:tentative="1">
      <w:start w:val="1"/>
      <w:numFmt w:val="bullet"/>
      <w:lvlText w:val="•"/>
      <w:lvlJc w:val="left"/>
      <w:pPr>
        <w:tabs>
          <w:tab w:val="num" w:pos="3600"/>
        </w:tabs>
        <w:ind w:left="3600" w:hanging="360"/>
      </w:pPr>
      <w:rPr>
        <w:rFonts w:ascii="Tahoma" w:hAnsi="Tahoma" w:hint="default"/>
      </w:rPr>
    </w:lvl>
    <w:lvl w:ilvl="5" w:tplc="8118DCD4" w:tentative="1">
      <w:start w:val="1"/>
      <w:numFmt w:val="bullet"/>
      <w:lvlText w:val="•"/>
      <w:lvlJc w:val="left"/>
      <w:pPr>
        <w:tabs>
          <w:tab w:val="num" w:pos="4320"/>
        </w:tabs>
        <w:ind w:left="4320" w:hanging="360"/>
      </w:pPr>
      <w:rPr>
        <w:rFonts w:ascii="Tahoma" w:hAnsi="Tahoma" w:hint="default"/>
      </w:rPr>
    </w:lvl>
    <w:lvl w:ilvl="6" w:tplc="45FC48CC" w:tentative="1">
      <w:start w:val="1"/>
      <w:numFmt w:val="bullet"/>
      <w:lvlText w:val="•"/>
      <w:lvlJc w:val="left"/>
      <w:pPr>
        <w:tabs>
          <w:tab w:val="num" w:pos="5040"/>
        </w:tabs>
        <w:ind w:left="5040" w:hanging="360"/>
      </w:pPr>
      <w:rPr>
        <w:rFonts w:ascii="Tahoma" w:hAnsi="Tahoma" w:hint="default"/>
      </w:rPr>
    </w:lvl>
    <w:lvl w:ilvl="7" w:tplc="1CA65AFC" w:tentative="1">
      <w:start w:val="1"/>
      <w:numFmt w:val="bullet"/>
      <w:lvlText w:val="•"/>
      <w:lvlJc w:val="left"/>
      <w:pPr>
        <w:tabs>
          <w:tab w:val="num" w:pos="5760"/>
        </w:tabs>
        <w:ind w:left="5760" w:hanging="360"/>
      </w:pPr>
      <w:rPr>
        <w:rFonts w:ascii="Tahoma" w:hAnsi="Tahoma" w:hint="default"/>
      </w:rPr>
    </w:lvl>
    <w:lvl w:ilvl="8" w:tplc="098457C4" w:tentative="1">
      <w:start w:val="1"/>
      <w:numFmt w:val="bullet"/>
      <w:lvlText w:val="•"/>
      <w:lvlJc w:val="left"/>
      <w:pPr>
        <w:tabs>
          <w:tab w:val="num" w:pos="6480"/>
        </w:tabs>
        <w:ind w:left="6480" w:hanging="360"/>
      </w:pPr>
      <w:rPr>
        <w:rFonts w:ascii="Tahoma" w:hAnsi="Tahoma" w:hint="default"/>
      </w:rPr>
    </w:lvl>
  </w:abstractNum>
  <w:abstractNum w:abstractNumId="22">
    <w:nsid w:val="797D70AA"/>
    <w:multiLevelType w:val="hybridMultilevel"/>
    <w:tmpl w:val="ED40327C"/>
    <w:lvl w:ilvl="0" w:tplc="3128234C">
      <w:start w:val="1"/>
      <w:numFmt w:val="bullet"/>
      <w:lvlText w:val="•"/>
      <w:lvlJc w:val="left"/>
      <w:pPr>
        <w:tabs>
          <w:tab w:val="num" w:pos="720"/>
        </w:tabs>
        <w:ind w:left="720" w:hanging="360"/>
      </w:pPr>
      <w:rPr>
        <w:rFonts w:ascii="Times New Roman" w:hAnsi="Times New Roman" w:hint="default"/>
      </w:rPr>
    </w:lvl>
    <w:lvl w:ilvl="1" w:tplc="9C5016A8" w:tentative="1">
      <w:start w:val="1"/>
      <w:numFmt w:val="bullet"/>
      <w:lvlText w:val="•"/>
      <w:lvlJc w:val="left"/>
      <w:pPr>
        <w:tabs>
          <w:tab w:val="num" w:pos="1440"/>
        </w:tabs>
        <w:ind w:left="1440" w:hanging="360"/>
      </w:pPr>
      <w:rPr>
        <w:rFonts w:ascii="Times New Roman" w:hAnsi="Times New Roman" w:hint="default"/>
      </w:rPr>
    </w:lvl>
    <w:lvl w:ilvl="2" w:tplc="6D3E3DBC" w:tentative="1">
      <w:start w:val="1"/>
      <w:numFmt w:val="bullet"/>
      <w:lvlText w:val="•"/>
      <w:lvlJc w:val="left"/>
      <w:pPr>
        <w:tabs>
          <w:tab w:val="num" w:pos="2160"/>
        </w:tabs>
        <w:ind w:left="2160" w:hanging="360"/>
      </w:pPr>
      <w:rPr>
        <w:rFonts w:ascii="Times New Roman" w:hAnsi="Times New Roman" w:hint="default"/>
      </w:rPr>
    </w:lvl>
    <w:lvl w:ilvl="3" w:tplc="B25A9B06" w:tentative="1">
      <w:start w:val="1"/>
      <w:numFmt w:val="bullet"/>
      <w:lvlText w:val="•"/>
      <w:lvlJc w:val="left"/>
      <w:pPr>
        <w:tabs>
          <w:tab w:val="num" w:pos="2880"/>
        </w:tabs>
        <w:ind w:left="2880" w:hanging="360"/>
      </w:pPr>
      <w:rPr>
        <w:rFonts w:ascii="Times New Roman" w:hAnsi="Times New Roman" w:hint="default"/>
      </w:rPr>
    </w:lvl>
    <w:lvl w:ilvl="4" w:tplc="C3869104" w:tentative="1">
      <w:start w:val="1"/>
      <w:numFmt w:val="bullet"/>
      <w:lvlText w:val="•"/>
      <w:lvlJc w:val="left"/>
      <w:pPr>
        <w:tabs>
          <w:tab w:val="num" w:pos="3600"/>
        </w:tabs>
        <w:ind w:left="3600" w:hanging="360"/>
      </w:pPr>
      <w:rPr>
        <w:rFonts w:ascii="Times New Roman" w:hAnsi="Times New Roman" w:hint="default"/>
      </w:rPr>
    </w:lvl>
    <w:lvl w:ilvl="5" w:tplc="EF1EF66A" w:tentative="1">
      <w:start w:val="1"/>
      <w:numFmt w:val="bullet"/>
      <w:lvlText w:val="•"/>
      <w:lvlJc w:val="left"/>
      <w:pPr>
        <w:tabs>
          <w:tab w:val="num" w:pos="4320"/>
        </w:tabs>
        <w:ind w:left="4320" w:hanging="360"/>
      </w:pPr>
      <w:rPr>
        <w:rFonts w:ascii="Times New Roman" w:hAnsi="Times New Roman" w:hint="default"/>
      </w:rPr>
    </w:lvl>
    <w:lvl w:ilvl="6" w:tplc="E0C0D73A" w:tentative="1">
      <w:start w:val="1"/>
      <w:numFmt w:val="bullet"/>
      <w:lvlText w:val="•"/>
      <w:lvlJc w:val="left"/>
      <w:pPr>
        <w:tabs>
          <w:tab w:val="num" w:pos="5040"/>
        </w:tabs>
        <w:ind w:left="5040" w:hanging="360"/>
      </w:pPr>
      <w:rPr>
        <w:rFonts w:ascii="Times New Roman" w:hAnsi="Times New Roman" w:hint="default"/>
      </w:rPr>
    </w:lvl>
    <w:lvl w:ilvl="7" w:tplc="72964DB4" w:tentative="1">
      <w:start w:val="1"/>
      <w:numFmt w:val="bullet"/>
      <w:lvlText w:val="•"/>
      <w:lvlJc w:val="left"/>
      <w:pPr>
        <w:tabs>
          <w:tab w:val="num" w:pos="5760"/>
        </w:tabs>
        <w:ind w:left="5760" w:hanging="360"/>
      </w:pPr>
      <w:rPr>
        <w:rFonts w:ascii="Times New Roman" w:hAnsi="Times New Roman" w:hint="default"/>
      </w:rPr>
    </w:lvl>
    <w:lvl w:ilvl="8" w:tplc="7E2A7EEA"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lvlText w:val="•"/>
        <w:legacy w:legacy="1" w:legacySpace="0" w:legacyIndent="0"/>
        <w:lvlJc w:val="left"/>
        <w:rPr>
          <w:rFonts w:ascii="Times New Roman" w:hAnsi="Times New Roman" w:cs="Times New Roman" w:hint="default"/>
          <w:sz w:val="64"/>
        </w:rPr>
      </w:lvl>
    </w:lvlOverride>
  </w:num>
  <w:num w:numId="2">
    <w:abstractNumId w:val="6"/>
  </w:num>
  <w:num w:numId="3">
    <w:abstractNumId w:val="2"/>
  </w:num>
  <w:num w:numId="4">
    <w:abstractNumId w:val="15"/>
  </w:num>
  <w:num w:numId="5">
    <w:abstractNumId w:val="5"/>
  </w:num>
  <w:num w:numId="6">
    <w:abstractNumId w:val="11"/>
  </w:num>
  <w:num w:numId="7">
    <w:abstractNumId w:val="21"/>
  </w:num>
  <w:num w:numId="8">
    <w:abstractNumId w:val="14"/>
  </w:num>
  <w:num w:numId="9">
    <w:abstractNumId w:val="18"/>
  </w:num>
  <w:num w:numId="10">
    <w:abstractNumId w:val="3"/>
  </w:num>
  <w:num w:numId="11">
    <w:abstractNumId w:val="1"/>
  </w:num>
  <w:num w:numId="12">
    <w:abstractNumId w:val="17"/>
  </w:num>
  <w:num w:numId="13">
    <w:abstractNumId w:val="7"/>
  </w:num>
  <w:num w:numId="14">
    <w:abstractNumId w:val="22"/>
  </w:num>
  <w:num w:numId="15">
    <w:abstractNumId w:val="9"/>
  </w:num>
  <w:num w:numId="16">
    <w:abstractNumId w:val="13"/>
  </w:num>
  <w:num w:numId="17">
    <w:abstractNumId w:val="12"/>
  </w:num>
  <w:num w:numId="18">
    <w:abstractNumId w:val="8"/>
  </w:num>
  <w:num w:numId="19">
    <w:abstractNumId w:val="20"/>
  </w:num>
  <w:num w:numId="20">
    <w:abstractNumId w:val="16"/>
  </w:num>
  <w:num w:numId="21">
    <w:abstractNumId w:val="19"/>
  </w:num>
  <w:num w:numId="22">
    <w:abstractNumId w:val="4"/>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hyphenationZone w:val="425"/>
  <w:doNotHyphenateCap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rsids>
    <w:rsidRoot w:val="005557B4"/>
    <w:rsid w:val="00006064"/>
    <w:rsid w:val="00007439"/>
    <w:rsid w:val="00011931"/>
    <w:rsid w:val="00012C19"/>
    <w:rsid w:val="00025F5C"/>
    <w:rsid w:val="00031E0A"/>
    <w:rsid w:val="00032294"/>
    <w:rsid w:val="00032478"/>
    <w:rsid w:val="000349B4"/>
    <w:rsid w:val="000362BF"/>
    <w:rsid w:val="0003659A"/>
    <w:rsid w:val="00036836"/>
    <w:rsid w:val="00036E94"/>
    <w:rsid w:val="00037193"/>
    <w:rsid w:val="0004083E"/>
    <w:rsid w:val="0005150A"/>
    <w:rsid w:val="0006056F"/>
    <w:rsid w:val="00065406"/>
    <w:rsid w:val="000819D5"/>
    <w:rsid w:val="00086322"/>
    <w:rsid w:val="000A18A1"/>
    <w:rsid w:val="000A39E0"/>
    <w:rsid w:val="000C1293"/>
    <w:rsid w:val="000D0CCE"/>
    <w:rsid w:val="000D45A9"/>
    <w:rsid w:val="000E3A29"/>
    <w:rsid w:val="000E3A77"/>
    <w:rsid w:val="000E6C63"/>
    <w:rsid w:val="000F35A8"/>
    <w:rsid w:val="00101A44"/>
    <w:rsid w:val="0010268B"/>
    <w:rsid w:val="00121BE8"/>
    <w:rsid w:val="00126FD7"/>
    <w:rsid w:val="00135D3F"/>
    <w:rsid w:val="00146EFA"/>
    <w:rsid w:val="00147E09"/>
    <w:rsid w:val="00152DD8"/>
    <w:rsid w:val="00161ED1"/>
    <w:rsid w:val="001620C7"/>
    <w:rsid w:val="00174F09"/>
    <w:rsid w:val="00182FC1"/>
    <w:rsid w:val="001A4B6B"/>
    <w:rsid w:val="001B1B12"/>
    <w:rsid w:val="001B7F10"/>
    <w:rsid w:val="001D0A2D"/>
    <w:rsid w:val="001D2891"/>
    <w:rsid w:val="001D769A"/>
    <w:rsid w:val="001D7F37"/>
    <w:rsid w:val="001F00F4"/>
    <w:rsid w:val="001F4FDC"/>
    <w:rsid w:val="002062F6"/>
    <w:rsid w:val="0021154F"/>
    <w:rsid w:val="0022076A"/>
    <w:rsid w:val="00221B24"/>
    <w:rsid w:val="002239F3"/>
    <w:rsid w:val="002256F4"/>
    <w:rsid w:val="00225A53"/>
    <w:rsid w:val="00231C2A"/>
    <w:rsid w:val="002373E8"/>
    <w:rsid w:val="002378ED"/>
    <w:rsid w:val="00242683"/>
    <w:rsid w:val="002649C6"/>
    <w:rsid w:val="002741EC"/>
    <w:rsid w:val="0029470A"/>
    <w:rsid w:val="00296BD3"/>
    <w:rsid w:val="002A50ED"/>
    <w:rsid w:val="002A7C35"/>
    <w:rsid w:val="002B09D6"/>
    <w:rsid w:val="002B7E15"/>
    <w:rsid w:val="002C234E"/>
    <w:rsid w:val="002C716F"/>
    <w:rsid w:val="002D018B"/>
    <w:rsid w:val="002E0493"/>
    <w:rsid w:val="002E2F9E"/>
    <w:rsid w:val="002F1B55"/>
    <w:rsid w:val="003201B4"/>
    <w:rsid w:val="00322D36"/>
    <w:rsid w:val="003326D6"/>
    <w:rsid w:val="00332BA3"/>
    <w:rsid w:val="003359CB"/>
    <w:rsid w:val="003440D4"/>
    <w:rsid w:val="00344E4C"/>
    <w:rsid w:val="00350EC7"/>
    <w:rsid w:val="0035121F"/>
    <w:rsid w:val="0035264C"/>
    <w:rsid w:val="00360782"/>
    <w:rsid w:val="003813C3"/>
    <w:rsid w:val="00387A33"/>
    <w:rsid w:val="003A7D07"/>
    <w:rsid w:val="003B2C6F"/>
    <w:rsid w:val="003C0FC7"/>
    <w:rsid w:val="003C357F"/>
    <w:rsid w:val="003C376E"/>
    <w:rsid w:val="003C3E3F"/>
    <w:rsid w:val="003E50EC"/>
    <w:rsid w:val="003E6FE1"/>
    <w:rsid w:val="00401F0E"/>
    <w:rsid w:val="00402675"/>
    <w:rsid w:val="00402987"/>
    <w:rsid w:val="00403184"/>
    <w:rsid w:val="00407856"/>
    <w:rsid w:val="00420B07"/>
    <w:rsid w:val="00433463"/>
    <w:rsid w:val="004379DF"/>
    <w:rsid w:val="00447BBE"/>
    <w:rsid w:val="004553A6"/>
    <w:rsid w:val="00460CD2"/>
    <w:rsid w:val="00476A24"/>
    <w:rsid w:val="00485203"/>
    <w:rsid w:val="004852D3"/>
    <w:rsid w:val="00486224"/>
    <w:rsid w:val="00491366"/>
    <w:rsid w:val="004A3F89"/>
    <w:rsid w:val="004A41A7"/>
    <w:rsid w:val="004A7A41"/>
    <w:rsid w:val="004B13F6"/>
    <w:rsid w:val="004B1DAE"/>
    <w:rsid w:val="004C33CB"/>
    <w:rsid w:val="004C3F21"/>
    <w:rsid w:val="004D4307"/>
    <w:rsid w:val="004E17BA"/>
    <w:rsid w:val="004E2408"/>
    <w:rsid w:val="004F2EC4"/>
    <w:rsid w:val="004F334E"/>
    <w:rsid w:val="004F3AB9"/>
    <w:rsid w:val="004F462C"/>
    <w:rsid w:val="004F476E"/>
    <w:rsid w:val="00513F1B"/>
    <w:rsid w:val="00516C02"/>
    <w:rsid w:val="00520A69"/>
    <w:rsid w:val="00522335"/>
    <w:rsid w:val="0052468C"/>
    <w:rsid w:val="00525EAA"/>
    <w:rsid w:val="005359E3"/>
    <w:rsid w:val="005505A8"/>
    <w:rsid w:val="00550E67"/>
    <w:rsid w:val="005528DC"/>
    <w:rsid w:val="005557B4"/>
    <w:rsid w:val="005747A4"/>
    <w:rsid w:val="00575B44"/>
    <w:rsid w:val="005816DD"/>
    <w:rsid w:val="005822BB"/>
    <w:rsid w:val="00584D12"/>
    <w:rsid w:val="00586454"/>
    <w:rsid w:val="00586644"/>
    <w:rsid w:val="0058712A"/>
    <w:rsid w:val="00590E21"/>
    <w:rsid w:val="005915E0"/>
    <w:rsid w:val="00592AA9"/>
    <w:rsid w:val="00597423"/>
    <w:rsid w:val="005B08F4"/>
    <w:rsid w:val="005B29F8"/>
    <w:rsid w:val="005B55E0"/>
    <w:rsid w:val="005B74E2"/>
    <w:rsid w:val="005C2E8A"/>
    <w:rsid w:val="005C7202"/>
    <w:rsid w:val="005D1705"/>
    <w:rsid w:val="005D57FD"/>
    <w:rsid w:val="005D795C"/>
    <w:rsid w:val="005E441F"/>
    <w:rsid w:val="005E4649"/>
    <w:rsid w:val="005E5EFB"/>
    <w:rsid w:val="005E6EC9"/>
    <w:rsid w:val="005F143D"/>
    <w:rsid w:val="00602CEC"/>
    <w:rsid w:val="00612C30"/>
    <w:rsid w:val="00612D5F"/>
    <w:rsid w:val="00623736"/>
    <w:rsid w:val="006310A1"/>
    <w:rsid w:val="006326F4"/>
    <w:rsid w:val="0065555E"/>
    <w:rsid w:val="006634C1"/>
    <w:rsid w:val="006706AA"/>
    <w:rsid w:val="00670FFE"/>
    <w:rsid w:val="0067245C"/>
    <w:rsid w:val="00682353"/>
    <w:rsid w:val="00696795"/>
    <w:rsid w:val="00696951"/>
    <w:rsid w:val="006B2C14"/>
    <w:rsid w:val="006C6591"/>
    <w:rsid w:val="006D24EB"/>
    <w:rsid w:val="006D6D5B"/>
    <w:rsid w:val="006E1518"/>
    <w:rsid w:val="006E6911"/>
    <w:rsid w:val="006F4D66"/>
    <w:rsid w:val="007006E0"/>
    <w:rsid w:val="00715E15"/>
    <w:rsid w:val="007205B4"/>
    <w:rsid w:val="00731F0E"/>
    <w:rsid w:val="00733CA2"/>
    <w:rsid w:val="00735640"/>
    <w:rsid w:val="0073714A"/>
    <w:rsid w:val="00742D1C"/>
    <w:rsid w:val="007570C6"/>
    <w:rsid w:val="00761495"/>
    <w:rsid w:val="0076203D"/>
    <w:rsid w:val="00765E8A"/>
    <w:rsid w:val="007665C1"/>
    <w:rsid w:val="007668EF"/>
    <w:rsid w:val="00791647"/>
    <w:rsid w:val="00791D86"/>
    <w:rsid w:val="00796342"/>
    <w:rsid w:val="00796929"/>
    <w:rsid w:val="00797770"/>
    <w:rsid w:val="007A27E2"/>
    <w:rsid w:val="007A5107"/>
    <w:rsid w:val="007B1E1F"/>
    <w:rsid w:val="007B22A4"/>
    <w:rsid w:val="007B2BEB"/>
    <w:rsid w:val="007E4902"/>
    <w:rsid w:val="007F5813"/>
    <w:rsid w:val="007F6D67"/>
    <w:rsid w:val="00802614"/>
    <w:rsid w:val="00803767"/>
    <w:rsid w:val="008105C1"/>
    <w:rsid w:val="00816A36"/>
    <w:rsid w:val="00826A91"/>
    <w:rsid w:val="00827799"/>
    <w:rsid w:val="00827D06"/>
    <w:rsid w:val="00845AC0"/>
    <w:rsid w:val="00847535"/>
    <w:rsid w:val="00851FD6"/>
    <w:rsid w:val="00860EAC"/>
    <w:rsid w:val="00861843"/>
    <w:rsid w:val="008623EB"/>
    <w:rsid w:val="00864340"/>
    <w:rsid w:val="00875058"/>
    <w:rsid w:val="00887EFF"/>
    <w:rsid w:val="00897D38"/>
    <w:rsid w:val="008A5E07"/>
    <w:rsid w:val="008B30F6"/>
    <w:rsid w:val="008B7475"/>
    <w:rsid w:val="008C76BF"/>
    <w:rsid w:val="008E653C"/>
    <w:rsid w:val="008F3EC9"/>
    <w:rsid w:val="009257B8"/>
    <w:rsid w:val="00936518"/>
    <w:rsid w:val="00940D9D"/>
    <w:rsid w:val="0094132A"/>
    <w:rsid w:val="00942649"/>
    <w:rsid w:val="00945183"/>
    <w:rsid w:val="009530D7"/>
    <w:rsid w:val="00953CCC"/>
    <w:rsid w:val="0095517E"/>
    <w:rsid w:val="009605C1"/>
    <w:rsid w:val="00964A4F"/>
    <w:rsid w:val="00966051"/>
    <w:rsid w:val="0098407C"/>
    <w:rsid w:val="0099536F"/>
    <w:rsid w:val="00997DED"/>
    <w:rsid w:val="009A279D"/>
    <w:rsid w:val="009B2601"/>
    <w:rsid w:val="009B2B91"/>
    <w:rsid w:val="009B6CB9"/>
    <w:rsid w:val="009C7436"/>
    <w:rsid w:val="009D4CE5"/>
    <w:rsid w:val="009D6E89"/>
    <w:rsid w:val="009E0611"/>
    <w:rsid w:val="009E7FB0"/>
    <w:rsid w:val="009F38EC"/>
    <w:rsid w:val="00A00AEC"/>
    <w:rsid w:val="00A026C6"/>
    <w:rsid w:val="00A03C94"/>
    <w:rsid w:val="00A0655F"/>
    <w:rsid w:val="00A10599"/>
    <w:rsid w:val="00A21F7F"/>
    <w:rsid w:val="00A253E0"/>
    <w:rsid w:val="00A27B31"/>
    <w:rsid w:val="00A31E45"/>
    <w:rsid w:val="00A45BBF"/>
    <w:rsid w:val="00A46A89"/>
    <w:rsid w:val="00A51D64"/>
    <w:rsid w:val="00A52EE8"/>
    <w:rsid w:val="00A77F61"/>
    <w:rsid w:val="00A821EB"/>
    <w:rsid w:val="00A83103"/>
    <w:rsid w:val="00A9029D"/>
    <w:rsid w:val="00A913DC"/>
    <w:rsid w:val="00AA0070"/>
    <w:rsid w:val="00AA14B8"/>
    <w:rsid w:val="00AA67CB"/>
    <w:rsid w:val="00AB4050"/>
    <w:rsid w:val="00AC4478"/>
    <w:rsid w:val="00AC52C5"/>
    <w:rsid w:val="00AD2042"/>
    <w:rsid w:val="00AE26E8"/>
    <w:rsid w:val="00AE2ADE"/>
    <w:rsid w:val="00AE521C"/>
    <w:rsid w:val="00AF479C"/>
    <w:rsid w:val="00B108EF"/>
    <w:rsid w:val="00B213C7"/>
    <w:rsid w:val="00B23069"/>
    <w:rsid w:val="00B25954"/>
    <w:rsid w:val="00B2756D"/>
    <w:rsid w:val="00B44991"/>
    <w:rsid w:val="00B46080"/>
    <w:rsid w:val="00B56C43"/>
    <w:rsid w:val="00B61E2F"/>
    <w:rsid w:val="00B75919"/>
    <w:rsid w:val="00B75EA8"/>
    <w:rsid w:val="00BA00F0"/>
    <w:rsid w:val="00BA13F8"/>
    <w:rsid w:val="00BB10C4"/>
    <w:rsid w:val="00BB534C"/>
    <w:rsid w:val="00BC5FDC"/>
    <w:rsid w:val="00BC6039"/>
    <w:rsid w:val="00BD411F"/>
    <w:rsid w:val="00BD6BD4"/>
    <w:rsid w:val="00BE1CE6"/>
    <w:rsid w:val="00BE371A"/>
    <w:rsid w:val="00BE4153"/>
    <w:rsid w:val="00BF2EE2"/>
    <w:rsid w:val="00C007A6"/>
    <w:rsid w:val="00C0765D"/>
    <w:rsid w:val="00C1211C"/>
    <w:rsid w:val="00C1621A"/>
    <w:rsid w:val="00C32541"/>
    <w:rsid w:val="00C337A9"/>
    <w:rsid w:val="00C41CB8"/>
    <w:rsid w:val="00C52FC4"/>
    <w:rsid w:val="00C53365"/>
    <w:rsid w:val="00C567E9"/>
    <w:rsid w:val="00C612A9"/>
    <w:rsid w:val="00C624DC"/>
    <w:rsid w:val="00C679DE"/>
    <w:rsid w:val="00C75CA5"/>
    <w:rsid w:val="00C84183"/>
    <w:rsid w:val="00C92B15"/>
    <w:rsid w:val="00C92C9C"/>
    <w:rsid w:val="00C94A41"/>
    <w:rsid w:val="00C975D6"/>
    <w:rsid w:val="00C97C7B"/>
    <w:rsid w:val="00CA613D"/>
    <w:rsid w:val="00CD5B4A"/>
    <w:rsid w:val="00CD72B4"/>
    <w:rsid w:val="00CE1370"/>
    <w:rsid w:val="00CF3ACD"/>
    <w:rsid w:val="00D00039"/>
    <w:rsid w:val="00D026D3"/>
    <w:rsid w:val="00D03EF0"/>
    <w:rsid w:val="00D062B8"/>
    <w:rsid w:val="00D13877"/>
    <w:rsid w:val="00D300BA"/>
    <w:rsid w:val="00D307E6"/>
    <w:rsid w:val="00D32C76"/>
    <w:rsid w:val="00D341A9"/>
    <w:rsid w:val="00D35105"/>
    <w:rsid w:val="00D50292"/>
    <w:rsid w:val="00D804D2"/>
    <w:rsid w:val="00D805FF"/>
    <w:rsid w:val="00D81BC1"/>
    <w:rsid w:val="00D86EF3"/>
    <w:rsid w:val="00D9060F"/>
    <w:rsid w:val="00D91C97"/>
    <w:rsid w:val="00D959CD"/>
    <w:rsid w:val="00DA14EC"/>
    <w:rsid w:val="00DB6EC2"/>
    <w:rsid w:val="00DB7BB8"/>
    <w:rsid w:val="00DD4668"/>
    <w:rsid w:val="00DF4B9D"/>
    <w:rsid w:val="00E00215"/>
    <w:rsid w:val="00E05005"/>
    <w:rsid w:val="00E30956"/>
    <w:rsid w:val="00E326BC"/>
    <w:rsid w:val="00E3540C"/>
    <w:rsid w:val="00E46F32"/>
    <w:rsid w:val="00E47762"/>
    <w:rsid w:val="00E5094C"/>
    <w:rsid w:val="00E5378D"/>
    <w:rsid w:val="00E54502"/>
    <w:rsid w:val="00E57089"/>
    <w:rsid w:val="00E62C2F"/>
    <w:rsid w:val="00E70996"/>
    <w:rsid w:val="00E75C31"/>
    <w:rsid w:val="00E86F8B"/>
    <w:rsid w:val="00E93BFC"/>
    <w:rsid w:val="00E975AB"/>
    <w:rsid w:val="00EA5706"/>
    <w:rsid w:val="00EB67CF"/>
    <w:rsid w:val="00EC08A9"/>
    <w:rsid w:val="00EC2044"/>
    <w:rsid w:val="00EC3835"/>
    <w:rsid w:val="00EC4C6A"/>
    <w:rsid w:val="00EC6EB5"/>
    <w:rsid w:val="00F10206"/>
    <w:rsid w:val="00F11EBF"/>
    <w:rsid w:val="00F17249"/>
    <w:rsid w:val="00F2725B"/>
    <w:rsid w:val="00F30EE5"/>
    <w:rsid w:val="00F4141F"/>
    <w:rsid w:val="00F76B6A"/>
    <w:rsid w:val="00F84847"/>
    <w:rsid w:val="00F854DB"/>
    <w:rsid w:val="00F87C0C"/>
    <w:rsid w:val="00F92B89"/>
    <w:rsid w:val="00F95E66"/>
    <w:rsid w:val="00F97646"/>
    <w:rsid w:val="00FA39C8"/>
    <w:rsid w:val="00FB3F6E"/>
    <w:rsid w:val="00FB570F"/>
    <w:rsid w:val="00FB5E06"/>
    <w:rsid w:val="00FC4B10"/>
    <w:rsid w:val="00FD60AE"/>
    <w:rsid w:val="00FE65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rules v:ext="edit">
        <o:r id="V:Rule3" type="connector" idref="#_x0000_s1040"/>
        <o:r id="V:Rule4" type="connector" idref="#_x0000_s105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FC"/>
    <w:rPr>
      <w:rFonts w:cs="Tms Rmn"/>
      <w:lang w:val="en-US"/>
    </w:rPr>
  </w:style>
  <w:style w:type="paragraph" w:styleId="Heading1">
    <w:name w:val="heading 1"/>
    <w:basedOn w:val="Normal"/>
    <w:next w:val="Normal"/>
    <w:qFormat/>
    <w:rsid w:val="00E93BFC"/>
    <w:pPr>
      <w:spacing w:before="240"/>
      <w:outlineLvl w:val="0"/>
    </w:pPr>
    <w:rPr>
      <w:rFonts w:ascii="Helv" w:hAnsi="Helv"/>
      <w:b/>
      <w:bCs/>
      <w:sz w:val="24"/>
      <w:szCs w:val="24"/>
      <w:u w:val="single"/>
    </w:rPr>
  </w:style>
  <w:style w:type="paragraph" w:styleId="Heading2">
    <w:name w:val="heading 2"/>
    <w:basedOn w:val="Normal"/>
    <w:next w:val="Normal"/>
    <w:qFormat/>
    <w:rsid w:val="00E93BFC"/>
    <w:pPr>
      <w:spacing w:before="120"/>
      <w:outlineLvl w:val="1"/>
    </w:pPr>
    <w:rPr>
      <w:rFonts w:ascii="Helv" w:hAnsi="Helv"/>
      <w:b/>
      <w:bCs/>
      <w:sz w:val="24"/>
      <w:szCs w:val="24"/>
    </w:rPr>
  </w:style>
  <w:style w:type="paragraph" w:styleId="Heading3">
    <w:name w:val="heading 3"/>
    <w:basedOn w:val="Normal"/>
    <w:next w:val="NormalIndent"/>
    <w:qFormat/>
    <w:rsid w:val="00E93BFC"/>
    <w:pPr>
      <w:ind w:left="354"/>
      <w:outlineLvl w:val="2"/>
    </w:pPr>
    <w:rPr>
      <w:b/>
      <w:bCs/>
      <w:sz w:val="24"/>
      <w:szCs w:val="24"/>
    </w:rPr>
  </w:style>
  <w:style w:type="paragraph" w:styleId="Heading4">
    <w:name w:val="heading 4"/>
    <w:basedOn w:val="Normal"/>
    <w:next w:val="NormalIndent"/>
    <w:qFormat/>
    <w:rsid w:val="00E93BFC"/>
    <w:pPr>
      <w:ind w:left="354"/>
      <w:outlineLvl w:val="3"/>
    </w:pPr>
    <w:rPr>
      <w:sz w:val="24"/>
      <w:szCs w:val="24"/>
      <w:u w:val="single"/>
    </w:rPr>
  </w:style>
  <w:style w:type="paragraph" w:styleId="Heading5">
    <w:name w:val="heading 5"/>
    <w:basedOn w:val="Normal"/>
    <w:next w:val="NormalIndent"/>
    <w:qFormat/>
    <w:rsid w:val="00E93BFC"/>
    <w:pPr>
      <w:ind w:left="708"/>
      <w:outlineLvl w:val="4"/>
    </w:pPr>
    <w:rPr>
      <w:b/>
      <w:bCs/>
    </w:rPr>
  </w:style>
  <w:style w:type="paragraph" w:styleId="Heading6">
    <w:name w:val="heading 6"/>
    <w:basedOn w:val="Normal"/>
    <w:next w:val="NormalIndent"/>
    <w:qFormat/>
    <w:rsid w:val="00E93BFC"/>
    <w:pPr>
      <w:ind w:left="708"/>
      <w:outlineLvl w:val="5"/>
    </w:pPr>
    <w:rPr>
      <w:rFonts w:cs="Arial"/>
      <w:u w:val="single"/>
    </w:rPr>
  </w:style>
  <w:style w:type="paragraph" w:styleId="Heading7">
    <w:name w:val="heading 7"/>
    <w:basedOn w:val="Normal"/>
    <w:next w:val="NormalIndent"/>
    <w:qFormat/>
    <w:rsid w:val="00E93BFC"/>
    <w:pPr>
      <w:ind w:left="708"/>
      <w:outlineLvl w:val="6"/>
    </w:pPr>
    <w:rPr>
      <w:i/>
      <w:iCs/>
    </w:rPr>
  </w:style>
  <w:style w:type="paragraph" w:styleId="Heading8">
    <w:name w:val="heading 8"/>
    <w:basedOn w:val="Normal"/>
    <w:next w:val="NormalIndent"/>
    <w:qFormat/>
    <w:rsid w:val="00E93BFC"/>
    <w:pPr>
      <w:ind w:left="708"/>
      <w:outlineLvl w:val="7"/>
    </w:pPr>
    <w:rPr>
      <w:i/>
      <w:iCs/>
    </w:rPr>
  </w:style>
  <w:style w:type="paragraph" w:styleId="Heading9">
    <w:name w:val="heading 9"/>
    <w:basedOn w:val="Normal"/>
    <w:next w:val="NormalIndent"/>
    <w:qFormat/>
    <w:rsid w:val="00E93BFC"/>
    <w:pPr>
      <w:ind w:left="708"/>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93BFC"/>
    <w:pPr>
      <w:ind w:left="708"/>
    </w:pPr>
  </w:style>
  <w:style w:type="paragraph" w:styleId="Footer">
    <w:name w:val="footer"/>
    <w:basedOn w:val="Normal"/>
    <w:rsid w:val="00E93BFC"/>
    <w:pPr>
      <w:tabs>
        <w:tab w:val="center" w:pos="4320"/>
        <w:tab w:val="right" w:pos="8640"/>
      </w:tabs>
    </w:pPr>
  </w:style>
  <w:style w:type="paragraph" w:styleId="Header">
    <w:name w:val="header"/>
    <w:basedOn w:val="Normal"/>
    <w:rsid w:val="00E93BFC"/>
    <w:pPr>
      <w:tabs>
        <w:tab w:val="center" w:pos="4320"/>
        <w:tab w:val="right" w:pos="8640"/>
      </w:tabs>
    </w:pPr>
  </w:style>
  <w:style w:type="character" w:styleId="FootnoteReference">
    <w:name w:val="footnote reference"/>
    <w:basedOn w:val="DefaultParagraphFont"/>
    <w:rsid w:val="00E93BFC"/>
    <w:rPr>
      <w:position w:val="6"/>
      <w:sz w:val="16"/>
      <w:szCs w:val="16"/>
    </w:rPr>
  </w:style>
  <w:style w:type="paragraph" w:styleId="FootnoteText">
    <w:name w:val="footnote text"/>
    <w:basedOn w:val="Normal"/>
    <w:rsid w:val="00E93BFC"/>
  </w:style>
  <w:style w:type="table" w:styleId="TableGrid">
    <w:name w:val="Table Grid"/>
    <w:basedOn w:val="TableNormal"/>
    <w:rsid w:val="004B1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51D64"/>
    <w:rPr>
      <w:rFonts w:ascii="Tahoma" w:hAnsi="Tahoma" w:cs="Tahoma"/>
      <w:sz w:val="16"/>
      <w:szCs w:val="16"/>
    </w:rPr>
  </w:style>
  <w:style w:type="character" w:customStyle="1" w:styleId="BalloonTextChar">
    <w:name w:val="Balloon Text Char"/>
    <w:basedOn w:val="DefaultParagraphFont"/>
    <w:link w:val="BalloonText"/>
    <w:rsid w:val="00A51D64"/>
    <w:rPr>
      <w:rFonts w:ascii="Tahoma" w:hAnsi="Tahoma" w:cs="Tahoma"/>
      <w:sz w:val="16"/>
      <w:szCs w:val="16"/>
      <w:lang w:eastAsia="tr-TR"/>
    </w:rPr>
  </w:style>
  <w:style w:type="paragraph" w:styleId="ListParagraph">
    <w:name w:val="List Paragraph"/>
    <w:basedOn w:val="Normal"/>
    <w:uiPriority w:val="34"/>
    <w:qFormat/>
    <w:rsid w:val="00121BE8"/>
    <w:pPr>
      <w:ind w:left="720"/>
    </w:pPr>
  </w:style>
  <w:style w:type="paragraph" w:styleId="PlainText">
    <w:name w:val="Plain Text"/>
    <w:basedOn w:val="Normal"/>
    <w:link w:val="PlainTextChar"/>
    <w:rsid w:val="00F97646"/>
    <w:rPr>
      <w:rFonts w:ascii="Courier New" w:hAnsi="Courier New" w:cs="Courier New"/>
      <w:lang w:eastAsia="en-US"/>
    </w:rPr>
  </w:style>
  <w:style w:type="character" w:customStyle="1" w:styleId="PlainTextChar">
    <w:name w:val="Plain Text Char"/>
    <w:basedOn w:val="DefaultParagraphFont"/>
    <w:link w:val="PlainText"/>
    <w:rsid w:val="00F97646"/>
    <w:rPr>
      <w:rFonts w:ascii="Courier New" w:hAnsi="Courier New" w:cs="Courier New"/>
    </w:rPr>
  </w:style>
  <w:style w:type="character" w:styleId="Hyperlink">
    <w:name w:val="Hyperlink"/>
    <w:basedOn w:val="DefaultParagraphFont"/>
    <w:rsid w:val="00BA13F8"/>
    <w:rPr>
      <w:color w:val="0033CC"/>
      <w:u w:val="single"/>
    </w:rPr>
  </w:style>
  <w:style w:type="paragraph" w:customStyle="1" w:styleId="Default">
    <w:name w:val="Default"/>
    <w:rsid w:val="006E1518"/>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10054688">
      <w:bodyDiv w:val="1"/>
      <w:marLeft w:val="0"/>
      <w:marRight w:val="0"/>
      <w:marTop w:val="0"/>
      <w:marBottom w:val="0"/>
      <w:divBdr>
        <w:top w:val="none" w:sz="0" w:space="0" w:color="auto"/>
        <w:left w:val="none" w:sz="0" w:space="0" w:color="auto"/>
        <w:bottom w:val="none" w:sz="0" w:space="0" w:color="auto"/>
        <w:right w:val="none" w:sz="0" w:space="0" w:color="auto"/>
      </w:divBdr>
      <w:divsChild>
        <w:div w:id="2000840591">
          <w:marLeft w:val="0"/>
          <w:marRight w:val="0"/>
          <w:marTop w:val="0"/>
          <w:marBottom w:val="0"/>
          <w:divBdr>
            <w:top w:val="none" w:sz="0" w:space="0" w:color="auto"/>
            <w:left w:val="none" w:sz="0" w:space="0" w:color="auto"/>
            <w:bottom w:val="none" w:sz="0" w:space="0" w:color="auto"/>
            <w:right w:val="none" w:sz="0" w:space="0" w:color="auto"/>
          </w:divBdr>
          <w:divsChild>
            <w:div w:id="260724469">
              <w:marLeft w:val="0"/>
              <w:marRight w:val="0"/>
              <w:marTop w:val="0"/>
              <w:marBottom w:val="0"/>
              <w:divBdr>
                <w:top w:val="none" w:sz="0" w:space="0" w:color="auto"/>
                <w:left w:val="none" w:sz="0" w:space="0" w:color="auto"/>
                <w:bottom w:val="none" w:sz="0" w:space="0" w:color="auto"/>
                <w:right w:val="none" w:sz="0" w:space="0" w:color="auto"/>
              </w:divBdr>
            </w:div>
            <w:div w:id="553389350">
              <w:marLeft w:val="0"/>
              <w:marRight w:val="0"/>
              <w:marTop w:val="0"/>
              <w:marBottom w:val="0"/>
              <w:divBdr>
                <w:top w:val="none" w:sz="0" w:space="0" w:color="auto"/>
                <w:left w:val="none" w:sz="0" w:space="0" w:color="auto"/>
                <w:bottom w:val="none" w:sz="0" w:space="0" w:color="auto"/>
                <w:right w:val="none" w:sz="0" w:space="0" w:color="auto"/>
              </w:divBdr>
            </w:div>
            <w:div w:id="612590412">
              <w:marLeft w:val="0"/>
              <w:marRight w:val="0"/>
              <w:marTop w:val="0"/>
              <w:marBottom w:val="0"/>
              <w:divBdr>
                <w:top w:val="none" w:sz="0" w:space="0" w:color="auto"/>
                <w:left w:val="none" w:sz="0" w:space="0" w:color="auto"/>
                <w:bottom w:val="none" w:sz="0" w:space="0" w:color="auto"/>
                <w:right w:val="none" w:sz="0" w:space="0" w:color="auto"/>
              </w:divBdr>
            </w:div>
            <w:div w:id="982319440">
              <w:marLeft w:val="0"/>
              <w:marRight w:val="0"/>
              <w:marTop w:val="0"/>
              <w:marBottom w:val="0"/>
              <w:divBdr>
                <w:top w:val="none" w:sz="0" w:space="0" w:color="auto"/>
                <w:left w:val="none" w:sz="0" w:space="0" w:color="auto"/>
                <w:bottom w:val="none" w:sz="0" w:space="0" w:color="auto"/>
                <w:right w:val="none" w:sz="0" w:space="0" w:color="auto"/>
              </w:divBdr>
            </w:div>
            <w:div w:id="1329988481">
              <w:marLeft w:val="0"/>
              <w:marRight w:val="0"/>
              <w:marTop w:val="0"/>
              <w:marBottom w:val="0"/>
              <w:divBdr>
                <w:top w:val="none" w:sz="0" w:space="0" w:color="auto"/>
                <w:left w:val="none" w:sz="0" w:space="0" w:color="auto"/>
                <w:bottom w:val="none" w:sz="0" w:space="0" w:color="auto"/>
                <w:right w:val="none" w:sz="0" w:space="0" w:color="auto"/>
              </w:divBdr>
            </w:div>
            <w:div w:id="1899198736">
              <w:marLeft w:val="0"/>
              <w:marRight w:val="0"/>
              <w:marTop w:val="0"/>
              <w:marBottom w:val="0"/>
              <w:divBdr>
                <w:top w:val="none" w:sz="0" w:space="0" w:color="auto"/>
                <w:left w:val="none" w:sz="0" w:space="0" w:color="auto"/>
                <w:bottom w:val="none" w:sz="0" w:space="0" w:color="auto"/>
                <w:right w:val="none" w:sz="0" w:space="0" w:color="auto"/>
              </w:divBdr>
            </w:div>
            <w:div w:id="20056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9483">
      <w:bodyDiv w:val="1"/>
      <w:marLeft w:val="0"/>
      <w:marRight w:val="0"/>
      <w:marTop w:val="0"/>
      <w:marBottom w:val="0"/>
      <w:divBdr>
        <w:top w:val="none" w:sz="0" w:space="0" w:color="auto"/>
        <w:left w:val="none" w:sz="0" w:space="0" w:color="auto"/>
        <w:bottom w:val="none" w:sz="0" w:space="0" w:color="auto"/>
        <w:right w:val="none" w:sz="0" w:space="0" w:color="auto"/>
      </w:divBdr>
      <w:divsChild>
        <w:div w:id="2064474880">
          <w:marLeft w:val="0"/>
          <w:marRight w:val="0"/>
          <w:marTop w:val="0"/>
          <w:marBottom w:val="0"/>
          <w:divBdr>
            <w:top w:val="none" w:sz="0" w:space="0" w:color="auto"/>
            <w:left w:val="none" w:sz="0" w:space="0" w:color="auto"/>
            <w:bottom w:val="none" w:sz="0" w:space="0" w:color="auto"/>
            <w:right w:val="none" w:sz="0" w:space="0" w:color="auto"/>
          </w:divBdr>
        </w:div>
      </w:divsChild>
    </w:div>
    <w:div w:id="240332847">
      <w:bodyDiv w:val="1"/>
      <w:marLeft w:val="0"/>
      <w:marRight w:val="0"/>
      <w:marTop w:val="0"/>
      <w:marBottom w:val="0"/>
      <w:divBdr>
        <w:top w:val="none" w:sz="0" w:space="0" w:color="auto"/>
        <w:left w:val="none" w:sz="0" w:space="0" w:color="auto"/>
        <w:bottom w:val="none" w:sz="0" w:space="0" w:color="auto"/>
        <w:right w:val="none" w:sz="0" w:space="0" w:color="auto"/>
      </w:divBdr>
      <w:divsChild>
        <w:div w:id="191043025">
          <w:marLeft w:val="0"/>
          <w:marRight w:val="0"/>
          <w:marTop w:val="0"/>
          <w:marBottom w:val="0"/>
          <w:divBdr>
            <w:top w:val="none" w:sz="0" w:space="0" w:color="auto"/>
            <w:left w:val="none" w:sz="0" w:space="0" w:color="auto"/>
            <w:bottom w:val="none" w:sz="0" w:space="0" w:color="auto"/>
            <w:right w:val="none" w:sz="0" w:space="0" w:color="auto"/>
          </w:divBdr>
        </w:div>
      </w:divsChild>
    </w:div>
    <w:div w:id="395207487">
      <w:bodyDiv w:val="1"/>
      <w:marLeft w:val="0"/>
      <w:marRight w:val="0"/>
      <w:marTop w:val="0"/>
      <w:marBottom w:val="0"/>
      <w:divBdr>
        <w:top w:val="none" w:sz="0" w:space="0" w:color="auto"/>
        <w:left w:val="none" w:sz="0" w:space="0" w:color="auto"/>
        <w:bottom w:val="none" w:sz="0" w:space="0" w:color="auto"/>
        <w:right w:val="none" w:sz="0" w:space="0" w:color="auto"/>
      </w:divBdr>
      <w:divsChild>
        <w:div w:id="1403018507">
          <w:marLeft w:val="0"/>
          <w:marRight w:val="0"/>
          <w:marTop w:val="0"/>
          <w:marBottom w:val="0"/>
          <w:divBdr>
            <w:top w:val="none" w:sz="0" w:space="0" w:color="auto"/>
            <w:left w:val="none" w:sz="0" w:space="0" w:color="auto"/>
            <w:bottom w:val="none" w:sz="0" w:space="0" w:color="auto"/>
            <w:right w:val="none" w:sz="0" w:space="0" w:color="auto"/>
          </w:divBdr>
        </w:div>
      </w:divsChild>
    </w:div>
    <w:div w:id="484129068">
      <w:bodyDiv w:val="1"/>
      <w:marLeft w:val="0"/>
      <w:marRight w:val="0"/>
      <w:marTop w:val="0"/>
      <w:marBottom w:val="0"/>
      <w:divBdr>
        <w:top w:val="none" w:sz="0" w:space="0" w:color="auto"/>
        <w:left w:val="none" w:sz="0" w:space="0" w:color="auto"/>
        <w:bottom w:val="none" w:sz="0" w:space="0" w:color="auto"/>
        <w:right w:val="none" w:sz="0" w:space="0" w:color="auto"/>
      </w:divBdr>
      <w:divsChild>
        <w:div w:id="1968317513">
          <w:marLeft w:val="0"/>
          <w:marRight w:val="0"/>
          <w:marTop w:val="0"/>
          <w:marBottom w:val="0"/>
          <w:divBdr>
            <w:top w:val="none" w:sz="0" w:space="0" w:color="auto"/>
            <w:left w:val="none" w:sz="0" w:space="0" w:color="auto"/>
            <w:bottom w:val="none" w:sz="0" w:space="0" w:color="auto"/>
            <w:right w:val="none" w:sz="0" w:space="0" w:color="auto"/>
          </w:divBdr>
          <w:divsChild>
            <w:div w:id="296492526">
              <w:marLeft w:val="0"/>
              <w:marRight w:val="0"/>
              <w:marTop w:val="0"/>
              <w:marBottom w:val="0"/>
              <w:divBdr>
                <w:top w:val="none" w:sz="0" w:space="0" w:color="auto"/>
                <w:left w:val="none" w:sz="0" w:space="0" w:color="auto"/>
                <w:bottom w:val="none" w:sz="0" w:space="0" w:color="auto"/>
                <w:right w:val="none" w:sz="0" w:space="0" w:color="auto"/>
              </w:divBdr>
            </w:div>
            <w:div w:id="322055035">
              <w:marLeft w:val="0"/>
              <w:marRight w:val="0"/>
              <w:marTop w:val="0"/>
              <w:marBottom w:val="0"/>
              <w:divBdr>
                <w:top w:val="none" w:sz="0" w:space="0" w:color="auto"/>
                <w:left w:val="none" w:sz="0" w:space="0" w:color="auto"/>
                <w:bottom w:val="none" w:sz="0" w:space="0" w:color="auto"/>
                <w:right w:val="none" w:sz="0" w:space="0" w:color="auto"/>
              </w:divBdr>
            </w:div>
            <w:div w:id="848065082">
              <w:marLeft w:val="0"/>
              <w:marRight w:val="0"/>
              <w:marTop w:val="0"/>
              <w:marBottom w:val="0"/>
              <w:divBdr>
                <w:top w:val="none" w:sz="0" w:space="0" w:color="auto"/>
                <w:left w:val="none" w:sz="0" w:space="0" w:color="auto"/>
                <w:bottom w:val="none" w:sz="0" w:space="0" w:color="auto"/>
                <w:right w:val="none" w:sz="0" w:space="0" w:color="auto"/>
              </w:divBdr>
            </w:div>
            <w:div w:id="858927471">
              <w:marLeft w:val="0"/>
              <w:marRight w:val="0"/>
              <w:marTop w:val="0"/>
              <w:marBottom w:val="0"/>
              <w:divBdr>
                <w:top w:val="none" w:sz="0" w:space="0" w:color="auto"/>
                <w:left w:val="none" w:sz="0" w:space="0" w:color="auto"/>
                <w:bottom w:val="none" w:sz="0" w:space="0" w:color="auto"/>
                <w:right w:val="none" w:sz="0" w:space="0" w:color="auto"/>
              </w:divBdr>
            </w:div>
            <w:div w:id="1443719318">
              <w:marLeft w:val="0"/>
              <w:marRight w:val="0"/>
              <w:marTop w:val="0"/>
              <w:marBottom w:val="0"/>
              <w:divBdr>
                <w:top w:val="none" w:sz="0" w:space="0" w:color="auto"/>
                <w:left w:val="none" w:sz="0" w:space="0" w:color="auto"/>
                <w:bottom w:val="none" w:sz="0" w:space="0" w:color="auto"/>
                <w:right w:val="none" w:sz="0" w:space="0" w:color="auto"/>
              </w:divBdr>
            </w:div>
            <w:div w:id="1502160608">
              <w:marLeft w:val="0"/>
              <w:marRight w:val="0"/>
              <w:marTop w:val="0"/>
              <w:marBottom w:val="0"/>
              <w:divBdr>
                <w:top w:val="none" w:sz="0" w:space="0" w:color="auto"/>
                <w:left w:val="none" w:sz="0" w:space="0" w:color="auto"/>
                <w:bottom w:val="none" w:sz="0" w:space="0" w:color="auto"/>
                <w:right w:val="none" w:sz="0" w:space="0" w:color="auto"/>
              </w:divBdr>
            </w:div>
            <w:div w:id="19892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0797">
      <w:bodyDiv w:val="1"/>
      <w:marLeft w:val="0"/>
      <w:marRight w:val="0"/>
      <w:marTop w:val="0"/>
      <w:marBottom w:val="0"/>
      <w:divBdr>
        <w:top w:val="none" w:sz="0" w:space="0" w:color="auto"/>
        <w:left w:val="none" w:sz="0" w:space="0" w:color="auto"/>
        <w:bottom w:val="none" w:sz="0" w:space="0" w:color="auto"/>
        <w:right w:val="none" w:sz="0" w:space="0" w:color="auto"/>
      </w:divBdr>
      <w:divsChild>
        <w:div w:id="674655307">
          <w:marLeft w:val="0"/>
          <w:marRight w:val="0"/>
          <w:marTop w:val="0"/>
          <w:marBottom w:val="0"/>
          <w:divBdr>
            <w:top w:val="none" w:sz="0" w:space="0" w:color="auto"/>
            <w:left w:val="none" w:sz="0" w:space="0" w:color="auto"/>
            <w:bottom w:val="none" w:sz="0" w:space="0" w:color="auto"/>
            <w:right w:val="none" w:sz="0" w:space="0" w:color="auto"/>
          </w:divBdr>
          <w:divsChild>
            <w:div w:id="59598406">
              <w:marLeft w:val="0"/>
              <w:marRight w:val="0"/>
              <w:marTop w:val="0"/>
              <w:marBottom w:val="0"/>
              <w:divBdr>
                <w:top w:val="none" w:sz="0" w:space="0" w:color="auto"/>
                <w:left w:val="none" w:sz="0" w:space="0" w:color="auto"/>
                <w:bottom w:val="none" w:sz="0" w:space="0" w:color="auto"/>
                <w:right w:val="none" w:sz="0" w:space="0" w:color="auto"/>
              </w:divBdr>
            </w:div>
            <w:div w:id="154418216">
              <w:marLeft w:val="0"/>
              <w:marRight w:val="0"/>
              <w:marTop w:val="0"/>
              <w:marBottom w:val="0"/>
              <w:divBdr>
                <w:top w:val="none" w:sz="0" w:space="0" w:color="auto"/>
                <w:left w:val="none" w:sz="0" w:space="0" w:color="auto"/>
                <w:bottom w:val="none" w:sz="0" w:space="0" w:color="auto"/>
                <w:right w:val="none" w:sz="0" w:space="0" w:color="auto"/>
              </w:divBdr>
            </w:div>
            <w:div w:id="512958676">
              <w:marLeft w:val="0"/>
              <w:marRight w:val="0"/>
              <w:marTop w:val="0"/>
              <w:marBottom w:val="0"/>
              <w:divBdr>
                <w:top w:val="none" w:sz="0" w:space="0" w:color="auto"/>
                <w:left w:val="none" w:sz="0" w:space="0" w:color="auto"/>
                <w:bottom w:val="none" w:sz="0" w:space="0" w:color="auto"/>
                <w:right w:val="none" w:sz="0" w:space="0" w:color="auto"/>
              </w:divBdr>
            </w:div>
            <w:div w:id="659501017">
              <w:marLeft w:val="0"/>
              <w:marRight w:val="0"/>
              <w:marTop w:val="0"/>
              <w:marBottom w:val="0"/>
              <w:divBdr>
                <w:top w:val="none" w:sz="0" w:space="0" w:color="auto"/>
                <w:left w:val="none" w:sz="0" w:space="0" w:color="auto"/>
                <w:bottom w:val="none" w:sz="0" w:space="0" w:color="auto"/>
                <w:right w:val="none" w:sz="0" w:space="0" w:color="auto"/>
              </w:divBdr>
            </w:div>
            <w:div w:id="817958603">
              <w:marLeft w:val="0"/>
              <w:marRight w:val="0"/>
              <w:marTop w:val="0"/>
              <w:marBottom w:val="0"/>
              <w:divBdr>
                <w:top w:val="none" w:sz="0" w:space="0" w:color="auto"/>
                <w:left w:val="none" w:sz="0" w:space="0" w:color="auto"/>
                <w:bottom w:val="none" w:sz="0" w:space="0" w:color="auto"/>
                <w:right w:val="none" w:sz="0" w:space="0" w:color="auto"/>
              </w:divBdr>
            </w:div>
            <w:div w:id="1104883623">
              <w:marLeft w:val="0"/>
              <w:marRight w:val="0"/>
              <w:marTop w:val="0"/>
              <w:marBottom w:val="0"/>
              <w:divBdr>
                <w:top w:val="none" w:sz="0" w:space="0" w:color="auto"/>
                <w:left w:val="none" w:sz="0" w:space="0" w:color="auto"/>
                <w:bottom w:val="none" w:sz="0" w:space="0" w:color="auto"/>
                <w:right w:val="none" w:sz="0" w:space="0" w:color="auto"/>
              </w:divBdr>
            </w:div>
            <w:div w:id="14184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1702">
      <w:bodyDiv w:val="1"/>
      <w:marLeft w:val="0"/>
      <w:marRight w:val="0"/>
      <w:marTop w:val="0"/>
      <w:marBottom w:val="0"/>
      <w:divBdr>
        <w:top w:val="none" w:sz="0" w:space="0" w:color="auto"/>
        <w:left w:val="none" w:sz="0" w:space="0" w:color="auto"/>
        <w:bottom w:val="none" w:sz="0" w:space="0" w:color="auto"/>
        <w:right w:val="none" w:sz="0" w:space="0" w:color="auto"/>
      </w:divBdr>
      <w:divsChild>
        <w:div w:id="54817388">
          <w:marLeft w:val="0"/>
          <w:marRight w:val="0"/>
          <w:marTop w:val="0"/>
          <w:marBottom w:val="0"/>
          <w:divBdr>
            <w:top w:val="none" w:sz="0" w:space="0" w:color="auto"/>
            <w:left w:val="none" w:sz="0" w:space="0" w:color="auto"/>
            <w:bottom w:val="none" w:sz="0" w:space="0" w:color="auto"/>
            <w:right w:val="none" w:sz="0" w:space="0" w:color="auto"/>
          </w:divBdr>
        </w:div>
        <w:div w:id="802699752">
          <w:marLeft w:val="0"/>
          <w:marRight w:val="0"/>
          <w:marTop w:val="0"/>
          <w:marBottom w:val="0"/>
          <w:divBdr>
            <w:top w:val="none" w:sz="0" w:space="0" w:color="auto"/>
            <w:left w:val="none" w:sz="0" w:space="0" w:color="auto"/>
            <w:bottom w:val="none" w:sz="0" w:space="0" w:color="auto"/>
            <w:right w:val="none" w:sz="0" w:space="0" w:color="auto"/>
          </w:divBdr>
        </w:div>
        <w:div w:id="843200945">
          <w:marLeft w:val="0"/>
          <w:marRight w:val="0"/>
          <w:marTop w:val="0"/>
          <w:marBottom w:val="0"/>
          <w:divBdr>
            <w:top w:val="none" w:sz="0" w:space="0" w:color="auto"/>
            <w:left w:val="none" w:sz="0" w:space="0" w:color="auto"/>
            <w:bottom w:val="none" w:sz="0" w:space="0" w:color="auto"/>
            <w:right w:val="none" w:sz="0" w:space="0" w:color="auto"/>
          </w:divBdr>
        </w:div>
        <w:div w:id="886647075">
          <w:marLeft w:val="0"/>
          <w:marRight w:val="0"/>
          <w:marTop w:val="0"/>
          <w:marBottom w:val="0"/>
          <w:divBdr>
            <w:top w:val="none" w:sz="0" w:space="0" w:color="auto"/>
            <w:left w:val="none" w:sz="0" w:space="0" w:color="auto"/>
            <w:bottom w:val="none" w:sz="0" w:space="0" w:color="auto"/>
            <w:right w:val="none" w:sz="0" w:space="0" w:color="auto"/>
          </w:divBdr>
        </w:div>
        <w:div w:id="1063530442">
          <w:marLeft w:val="0"/>
          <w:marRight w:val="0"/>
          <w:marTop w:val="0"/>
          <w:marBottom w:val="0"/>
          <w:divBdr>
            <w:top w:val="none" w:sz="0" w:space="0" w:color="auto"/>
            <w:left w:val="none" w:sz="0" w:space="0" w:color="auto"/>
            <w:bottom w:val="none" w:sz="0" w:space="0" w:color="auto"/>
            <w:right w:val="none" w:sz="0" w:space="0" w:color="auto"/>
          </w:divBdr>
        </w:div>
        <w:div w:id="1314456751">
          <w:marLeft w:val="0"/>
          <w:marRight w:val="0"/>
          <w:marTop w:val="0"/>
          <w:marBottom w:val="0"/>
          <w:divBdr>
            <w:top w:val="none" w:sz="0" w:space="0" w:color="auto"/>
            <w:left w:val="none" w:sz="0" w:space="0" w:color="auto"/>
            <w:bottom w:val="none" w:sz="0" w:space="0" w:color="auto"/>
            <w:right w:val="none" w:sz="0" w:space="0" w:color="auto"/>
          </w:divBdr>
        </w:div>
        <w:div w:id="1381710542">
          <w:marLeft w:val="0"/>
          <w:marRight w:val="0"/>
          <w:marTop w:val="0"/>
          <w:marBottom w:val="0"/>
          <w:divBdr>
            <w:top w:val="none" w:sz="0" w:space="0" w:color="auto"/>
            <w:left w:val="none" w:sz="0" w:space="0" w:color="auto"/>
            <w:bottom w:val="none" w:sz="0" w:space="0" w:color="auto"/>
            <w:right w:val="none" w:sz="0" w:space="0" w:color="auto"/>
          </w:divBdr>
        </w:div>
        <w:div w:id="1808283566">
          <w:marLeft w:val="0"/>
          <w:marRight w:val="0"/>
          <w:marTop w:val="0"/>
          <w:marBottom w:val="0"/>
          <w:divBdr>
            <w:top w:val="none" w:sz="0" w:space="0" w:color="auto"/>
            <w:left w:val="none" w:sz="0" w:space="0" w:color="auto"/>
            <w:bottom w:val="none" w:sz="0" w:space="0" w:color="auto"/>
            <w:right w:val="none" w:sz="0" w:space="0" w:color="auto"/>
          </w:divBdr>
        </w:div>
      </w:divsChild>
    </w:div>
    <w:div w:id="637417553">
      <w:bodyDiv w:val="1"/>
      <w:marLeft w:val="0"/>
      <w:marRight w:val="0"/>
      <w:marTop w:val="0"/>
      <w:marBottom w:val="0"/>
      <w:divBdr>
        <w:top w:val="none" w:sz="0" w:space="0" w:color="auto"/>
        <w:left w:val="none" w:sz="0" w:space="0" w:color="auto"/>
        <w:bottom w:val="none" w:sz="0" w:space="0" w:color="auto"/>
        <w:right w:val="none" w:sz="0" w:space="0" w:color="auto"/>
      </w:divBdr>
      <w:divsChild>
        <w:div w:id="1667707208">
          <w:marLeft w:val="0"/>
          <w:marRight w:val="0"/>
          <w:marTop w:val="0"/>
          <w:marBottom w:val="0"/>
          <w:divBdr>
            <w:top w:val="none" w:sz="0" w:space="0" w:color="auto"/>
            <w:left w:val="none" w:sz="0" w:space="0" w:color="auto"/>
            <w:bottom w:val="none" w:sz="0" w:space="0" w:color="auto"/>
            <w:right w:val="none" w:sz="0" w:space="0" w:color="auto"/>
          </w:divBdr>
          <w:divsChild>
            <w:div w:id="360130782">
              <w:marLeft w:val="0"/>
              <w:marRight w:val="0"/>
              <w:marTop w:val="0"/>
              <w:marBottom w:val="0"/>
              <w:divBdr>
                <w:top w:val="none" w:sz="0" w:space="0" w:color="auto"/>
                <w:left w:val="none" w:sz="0" w:space="0" w:color="auto"/>
                <w:bottom w:val="none" w:sz="0" w:space="0" w:color="auto"/>
                <w:right w:val="none" w:sz="0" w:space="0" w:color="auto"/>
              </w:divBdr>
            </w:div>
            <w:div w:id="1095856518">
              <w:marLeft w:val="0"/>
              <w:marRight w:val="0"/>
              <w:marTop w:val="0"/>
              <w:marBottom w:val="0"/>
              <w:divBdr>
                <w:top w:val="none" w:sz="0" w:space="0" w:color="auto"/>
                <w:left w:val="none" w:sz="0" w:space="0" w:color="auto"/>
                <w:bottom w:val="none" w:sz="0" w:space="0" w:color="auto"/>
                <w:right w:val="none" w:sz="0" w:space="0" w:color="auto"/>
              </w:divBdr>
            </w:div>
            <w:div w:id="12541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4309">
      <w:bodyDiv w:val="1"/>
      <w:marLeft w:val="0"/>
      <w:marRight w:val="0"/>
      <w:marTop w:val="0"/>
      <w:marBottom w:val="0"/>
      <w:divBdr>
        <w:top w:val="none" w:sz="0" w:space="0" w:color="auto"/>
        <w:left w:val="none" w:sz="0" w:space="0" w:color="auto"/>
        <w:bottom w:val="none" w:sz="0" w:space="0" w:color="auto"/>
        <w:right w:val="none" w:sz="0" w:space="0" w:color="auto"/>
      </w:divBdr>
      <w:divsChild>
        <w:div w:id="547453351">
          <w:marLeft w:val="0"/>
          <w:marRight w:val="0"/>
          <w:marTop w:val="0"/>
          <w:marBottom w:val="0"/>
          <w:divBdr>
            <w:top w:val="none" w:sz="0" w:space="0" w:color="auto"/>
            <w:left w:val="none" w:sz="0" w:space="0" w:color="auto"/>
            <w:bottom w:val="none" w:sz="0" w:space="0" w:color="auto"/>
            <w:right w:val="none" w:sz="0" w:space="0" w:color="auto"/>
          </w:divBdr>
          <w:divsChild>
            <w:div w:id="239609153">
              <w:marLeft w:val="0"/>
              <w:marRight w:val="0"/>
              <w:marTop w:val="0"/>
              <w:marBottom w:val="0"/>
              <w:divBdr>
                <w:top w:val="none" w:sz="0" w:space="0" w:color="auto"/>
                <w:left w:val="none" w:sz="0" w:space="0" w:color="auto"/>
                <w:bottom w:val="none" w:sz="0" w:space="0" w:color="auto"/>
                <w:right w:val="none" w:sz="0" w:space="0" w:color="auto"/>
              </w:divBdr>
            </w:div>
            <w:div w:id="432358854">
              <w:marLeft w:val="0"/>
              <w:marRight w:val="0"/>
              <w:marTop w:val="0"/>
              <w:marBottom w:val="0"/>
              <w:divBdr>
                <w:top w:val="none" w:sz="0" w:space="0" w:color="auto"/>
                <w:left w:val="none" w:sz="0" w:space="0" w:color="auto"/>
                <w:bottom w:val="none" w:sz="0" w:space="0" w:color="auto"/>
                <w:right w:val="none" w:sz="0" w:space="0" w:color="auto"/>
              </w:divBdr>
            </w:div>
            <w:div w:id="643896954">
              <w:marLeft w:val="0"/>
              <w:marRight w:val="0"/>
              <w:marTop w:val="0"/>
              <w:marBottom w:val="0"/>
              <w:divBdr>
                <w:top w:val="none" w:sz="0" w:space="0" w:color="auto"/>
                <w:left w:val="none" w:sz="0" w:space="0" w:color="auto"/>
                <w:bottom w:val="none" w:sz="0" w:space="0" w:color="auto"/>
                <w:right w:val="none" w:sz="0" w:space="0" w:color="auto"/>
              </w:divBdr>
            </w:div>
            <w:div w:id="786895641">
              <w:marLeft w:val="0"/>
              <w:marRight w:val="0"/>
              <w:marTop w:val="0"/>
              <w:marBottom w:val="0"/>
              <w:divBdr>
                <w:top w:val="none" w:sz="0" w:space="0" w:color="auto"/>
                <w:left w:val="none" w:sz="0" w:space="0" w:color="auto"/>
                <w:bottom w:val="none" w:sz="0" w:space="0" w:color="auto"/>
                <w:right w:val="none" w:sz="0" w:space="0" w:color="auto"/>
              </w:divBdr>
            </w:div>
            <w:div w:id="1151098557">
              <w:marLeft w:val="0"/>
              <w:marRight w:val="0"/>
              <w:marTop w:val="0"/>
              <w:marBottom w:val="0"/>
              <w:divBdr>
                <w:top w:val="none" w:sz="0" w:space="0" w:color="auto"/>
                <w:left w:val="none" w:sz="0" w:space="0" w:color="auto"/>
                <w:bottom w:val="none" w:sz="0" w:space="0" w:color="auto"/>
                <w:right w:val="none" w:sz="0" w:space="0" w:color="auto"/>
              </w:divBdr>
            </w:div>
            <w:div w:id="1201242064">
              <w:marLeft w:val="0"/>
              <w:marRight w:val="0"/>
              <w:marTop w:val="0"/>
              <w:marBottom w:val="0"/>
              <w:divBdr>
                <w:top w:val="none" w:sz="0" w:space="0" w:color="auto"/>
                <w:left w:val="none" w:sz="0" w:space="0" w:color="auto"/>
                <w:bottom w:val="none" w:sz="0" w:space="0" w:color="auto"/>
                <w:right w:val="none" w:sz="0" w:space="0" w:color="auto"/>
              </w:divBdr>
            </w:div>
            <w:div w:id="1212768934">
              <w:marLeft w:val="0"/>
              <w:marRight w:val="0"/>
              <w:marTop w:val="0"/>
              <w:marBottom w:val="0"/>
              <w:divBdr>
                <w:top w:val="none" w:sz="0" w:space="0" w:color="auto"/>
                <w:left w:val="none" w:sz="0" w:space="0" w:color="auto"/>
                <w:bottom w:val="none" w:sz="0" w:space="0" w:color="auto"/>
                <w:right w:val="none" w:sz="0" w:space="0" w:color="auto"/>
              </w:divBdr>
            </w:div>
            <w:div w:id="20081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0401">
      <w:bodyDiv w:val="1"/>
      <w:marLeft w:val="0"/>
      <w:marRight w:val="0"/>
      <w:marTop w:val="0"/>
      <w:marBottom w:val="0"/>
      <w:divBdr>
        <w:top w:val="none" w:sz="0" w:space="0" w:color="auto"/>
        <w:left w:val="none" w:sz="0" w:space="0" w:color="auto"/>
        <w:bottom w:val="none" w:sz="0" w:space="0" w:color="auto"/>
        <w:right w:val="none" w:sz="0" w:space="0" w:color="auto"/>
      </w:divBdr>
      <w:divsChild>
        <w:div w:id="2134712096">
          <w:marLeft w:val="0"/>
          <w:marRight w:val="0"/>
          <w:marTop w:val="0"/>
          <w:marBottom w:val="0"/>
          <w:divBdr>
            <w:top w:val="none" w:sz="0" w:space="0" w:color="auto"/>
            <w:left w:val="none" w:sz="0" w:space="0" w:color="auto"/>
            <w:bottom w:val="none" w:sz="0" w:space="0" w:color="auto"/>
            <w:right w:val="none" w:sz="0" w:space="0" w:color="auto"/>
          </w:divBdr>
          <w:divsChild>
            <w:div w:id="202250547">
              <w:marLeft w:val="0"/>
              <w:marRight w:val="0"/>
              <w:marTop w:val="0"/>
              <w:marBottom w:val="0"/>
              <w:divBdr>
                <w:top w:val="none" w:sz="0" w:space="0" w:color="auto"/>
                <w:left w:val="none" w:sz="0" w:space="0" w:color="auto"/>
                <w:bottom w:val="none" w:sz="0" w:space="0" w:color="auto"/>
                <w:right w:val="none" w:sz="0" w:space="0" w:color="auto"/>
              </w:divBdr>
            </w:div>
            <w:div w:id="391151224">
              <w:marLeft w:val="0"/>
              <w:marRight w:val="0"/>
              <w:marTop w:val="0"/>
              <w:marBottom w:val="0"/>
              <w:divBdr>
                <w:top w:val="none" w:sz="0" w:space="0" w:color="auto"/>
                <w:left w:val="none" w:sz="0" w:space="0" w:color="auto"/>
                <w:bottom w:val="none" w:sz="0" w:space="0" w:color="auto"/>
                <w:right w:val="none" w:sz="0" w:space="0" w:color="auto"/>
              </w:divBdr>
            </w:div>
            <w:div w:id="1104112599">
              <w:marLeft w:val="0"/>
              <w:marRight w:val="0"/>
              <w:marTop w:val="0"/>
              <w:marBottom w:val="0"/>
              <w:divBdr>
                <w:top w:val="none" w:sz="0" w:space="0" w:color="auto"/>
                <w:left w:val="none" w:sz="0" w:space="0" w:color="auto"/>
                <w:bottom w:val="none" w:sz="0" w:space="0" w:color="auto"/>
                <w:right w:val="none" w:sz="0" w:space="0" w:color="auto"/>
              </w:divBdr>
            </w:div>
            <w:div w:id="1137994670">
              <w:marLeft w:val="0"/>
              <w:marRight w:val="0"/>
              <w:marTop w:val="0"/>
              <w:marBottom w:val="0"/>
              <w:divBdr>
                <w:top w:val="none" w:sz="0" w:space="0" w:color="auto"/>
                <w:left w:val="none" w:sz="0" w:space="0" w:color="auto"/>
                <w:bottom w:val="none" w:sz="0" w:space="0" w:color="auto"/>
                <w:right w:val="none" w:sz="0" w:space="0" w:color="auto"/>
              </w:divBdr>
            </w:div>
            <w:div w:id="1523980590">
              <w:marLeft w:val="0"/>
              <w:marRight w:val="0"/>
              <w:marTop w:val="0"/>
              <w:marBottom w:val="0"/>
              <w:divBdr>
                <w:top w:val="none" w:sz="0" w:space="0" w:color="auto"/>
                <w:left w:val="none" w:sz="0" w:space="0" w:color="auto"/>
                <w:bottom w:val="none" w:sz="0" w:space="0" w:color="auto"/>
                <w:right w:val="none" w:sz="0" w:space="0" w:color="auto"/>
              </w:divBdr>
            </w:div>
            <w:div w:id="20347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2789">
      <w:bodyDiv w:val="1"/>
      <w:marLeft w:val="0"/>
      <w:marRight w:val="0"/>
      <w:marTop w:val="0"/>
      <w:marBottom w:val="0"/>
      <w:divBdr>
        <w:top w:val="none" w:sz="0" w:space="0" w:color="auto"/>
        <w:left w:val="none" w:sz="0" w:space="0" w:color="auto"/>
        <w:bottom w:val="none" w:sz="0" w:space="0" w:color="auto"/>
        <w:right w:val="none" w:sz="0" w:space="0" w:color="auto"/>
      </w:divBdr>
      <w:divsChild>
        <w:div w:id="686175617">
          <w:marLeft w:val="0"/>
          <w:marRight w:val="0"/>
          <w:marTop w:val="0"/>
          <w:marBottom w:val="0"/>
          <w:divBdr>
            <w:top w:val="none" w:sz="0" w:space="0" w:color="auto"/>
            <w:left w:val="none" w:sz="0" w:space="0" w:color="auto"/>
            <w:bottom w:val="none" w:sz="0" w:space="0" w:color="auto"/>
            <w:right w:val="none" w:sz="0" w:space="0" w:color="auto"/>
          </w:divBdr>
          <w:divsChild>
            <w:div w:id="614603142">
              <w:marLeft w:val="0"/>
              <w:marRight w:val="0"/>
              <w:marTop w:val="0"/>
              <w:marBottom w:val="0"/>
              <w:divBdr>
                <w:top w:val="none" w:sz="0" w:space="0" w:color="auto"/>
                <w:left w:val="none" w:sz="0" w:space="0" w:color="auto"/>
                <w:bottom w:val="none" w:sz="0" w:space="0" w:color="auto"/>
                <w:right w:val="none" w:sz="0" w:space="0" w:color="auto"/>
              </w:divBdr>
            </w:div>
            <w:div w:id="704526878">
              <w:marLeft w:val="0"/>
              <w:marRight w:val="0"/>
              <w:marTop w:val="0"/>
              <w:marBottom w:val="0"/>
              <w:divBdr>
                <w:top w:val="none" w:sz="0" w:space="0" w:color="auto"/>
                <w:left w:val="none" w:sz="0" w:space="0" w:color="auto"/>
                <w:bottom w:val="none" w:sz="0" w:space="0" w:color="auto"/>
                <w:right w:val="none" w:sz="0" w:space="0" w:color="auto"/>
              </w:divBdr>
            </w:div>
            <w:div w:id="897284281">
              <w:marLeft w:val="0"/>
              <w:marRight w:val="0"/>
              <w:marTop w:val="0"/>
              <w:marBottom w:val="0"/>
              <w:divBdr>
                <w:top w:val="none" w:sz="0" w:space="0" w:color="auto"/>
                <w:left w:val="none" w:sz="0" w:space="0" w:color="auto"/>
                <w:bottom w:val="none" w:sz="0" w:space="0" w:color="auto"/>
                <w:right w:val="none" w:sz="0" w:space="0" w:color="auto"/>
              </w:divBdr>
            </w:div>
            <w:div w:id="1313094293">
              <w:marLeft w:val="0"/>
              <w:marRight w:val="0"/>
              <w:marTop w:val="0"/>
              <w:marBottom w:val="0"/>
              <w:divBdr>
                <w:top w:val="none" w:sz="0" w:space="0" w:color="auto"/>
                <w:left w:val="none" w:sz="0" w:space="0" w:color="auto"/>
                <w:bottom w:val="none" w:sz="0" w:space="0" w:color="auto"/>
                <w:right w:val="none" w:sz="0" w:space="0" w:color="auto"/>
              </w:divBdr>
            </w:div>
            <w:div w:id="1840076502">
              <w:marLeft w:val="0"/>
              <w:marRight w:val="0"/>
              <w:marTop w:val="0"/>
              <w:marBottom w:val="0"/>
              <w:divBdr>
                <w:top w:val="none" w:sz="0" w:space="0" w:color="auto"/>
                <w:left w:val="none" w:sz="0" w:space="0" w:color="auto"/>
                <w:bottom w:val="none" w:sz="0" w:space="0" w:color="auto"/>
                <w:right w:val="none" w:sz="0" w:space="0" w:color="auto"/>
              </w:divBdr>
            </w:div>
            <w:div w:id="1896351498">
              <w:marLeft w:val="0"/>
              <w:marRight w:val="0"/>
              <w:marTop w:val="0"/>
              <w:marBottom w:val="0"/>
              <w:divBdr>
                <w:top w:val="none" w:sz="0" w:space="0" w:color="auto"/>
                <w:left w:val="none" w:sz="0" w:space="0" w:color="auto"/>
                <w:bottom w:val="none" w:sz="0" w:space="0" w:color="auto"/>
                <w:right w:val="none" w:sz="0" w:space="0" w:color="auto"/>
              </w:divBdr>
            </w:div>
            <w:div w:id="19689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71562">
      <w:bodyDiv w:val="1"/>
      <w:marLeft w:val="0"/>
      <w:marRight w:val="0"/>
      <w:marTop w:val="0"/>
      <w:marBottom w:val="0"/>
      <w:divBdr>
        <w:top w:val="none" w:sz="0" w:space="0" w:color="auto"/>
        <w:left w:val="none" w:sz="0" w:space="0" w:color="auto"/>
        <w:bottom w:val="none" w:sz="0" w:space="0" w:color="auto"/>
        <w:right w:val="none" w:sz="0" w:space="0" w:color="auto"/>
      </w:divBdr>
      <w:divsChild>
        <w:div w:id="1433936746">
          <w:marLeft w:val="0"/>
          <w:marRight w:val="0"/>
          <w:marTop w:val="0"/>
          <w:marBottom w:val="0"/>
          <w:divBdr>
            <w:top w:val="none" w:sz="0" w:space="0" w:color="auto"/>
            <w:left w:val="none" w:sz="0" w:space="0" w:color="auto"/>
            <w:bottom w:val="none" w:sz="0" w:space="0" w:color="auto"/>
            <w:right w:val="none" w:sz="0" w:space="0" w:color="auto"/>
          </w:divBdr>
          <w:divsChild>
            <w:div w:id="625963506">
              <w:marLeft w:val="0"/>
              <w:marRight w:val="0"/>
              <w:marTop w:val="0"/>
              <w:marBottom w:val="0"/>
              <w:divBdr>
                <w:top w:val="none" w:sz="0" w:space="0" w:color="auto"/>
                <w:left w:val="none" w:sz="0" w:space="0" w:color="auto"/>
                <w:bottom w:val="none" w:sz="0" w:space="0" w:color="auto"/>
                <w:right w:val="none" w:sz="0" w:space="0" w:color="auto"/>
              </w:divBdr>
            </w:div>
            <w:div w:id="1123116515">
              <w:marLeft w:val="0"/>
              <w:marRight w:val="0"/>
              <w:marTop w:val="0"/>
              <w:marBottom w:val="0"/>
              <w:divBdr>
                <w:top w:val="none" w:sz="0" w:space="0" w:color="auto"/>
                <w:left w:val="none" w:sz="0" w:space="0" w:color="auto"/>
                <w:bottom w:val="none" w:sz="0" w:space="0" w:color="auto"/>
                <w:right w:val="none" w:sz="0" w:space="0" w:color="auto"/>
              </w:divBdr>
            </w:div>
            <w:div w:id="1196312835">
              <w:marLeft w:val="0"/>
              <w:marRight w:val="0"/>
              <w:marTop w:val="0"/>
              <w:marBottom w:val="0"/>
              <w:divBdr>
                <w:top w:val="none" w:sz="0" w:space="0" w:color="auto"/>
                <w:left w:val="none" w:sz="0" w:space="0" w:color="auto"/>
                <w:bottom w:val="none" w:sz="0" w:space="0" w:color="auto"/>
                <w:right w:val="none" w:sz="0" w:space="0" w:color="auto"/>
              </w:divBdr>
            </w:div>
            <w:div w:id="1275331636">
              <w:marLeft w:val="0"/>
              <w:marRight w:val="0"/>
              <w:marTop w:val="0"/>
              <w:marBottom w:val="0"/>
              <w:divBdr>
                <w:top w:val="none" w:sz="0" w:space="0" w:color="auto"/>
                <w:left w:val="none" w:sz="0" w:space="0" w:color="auto"/>
                <w:bottom w:val="none" w:sz="0" w:space="0" w:color="auto"/>
                <w:right w:val="none" w:sz="0" w:space="0" w:color="auto"/>
              </w:divBdr>
            </w:div>
            <w:div w:id="21008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0129">
      <w:bodyDiv w:val="1"/>
      <w:marLeft w:val="0"/>
      <w:marRight w:val="0"/>
      <w:marTop w:val="0"/>
      <w:marBottom w:val="0"/>
      <w:divBdr>
        <w:top w:val="none" w:sz="0" w:space="0" w:color="auto"/>
        <w:left w:val="none" w:sz="0" w:space="0" w:color="auto"/>
        <w:bottom w:val="none" w:sz="0" w:space="0" w:color="auto"/>
        <w:right w:val="none" w:sz="0" w:space="0" w:color="auto"/>
      </w:divBdr>
      <w:divsChild>
        <w:div w:id="533268672">
          <w:marLeft w:val="0"/>
          <w:marRight w:val="0"/>
          <w:marTop w:val="0"/>
          <w:marBottom w:val="0"/>
          <w:divBdr>
            <w:top w:val="none" w:sz="0" w:space="0" w:color="auto"/>
            <w:left w:val="none" w:sz="0" w:space="0" w:color="auto"/>
            <w:bottom w:val="none" w:sz="0" w:space="0" w:color="auto"/>
            <w:right w:val="none" w:sz="0" w:space="0" w:color="auto"/>
          </w:divBdr>
          <w:divsChild>
            <w:div w:id="546531740">
              <w:marLeft w:val="0"/>
              <w:marRight w:val="0"/>
              <w:marTop w:val="0"/>
              <w:marBottom w:val="0"/>
              <w:divBdr>
                <w:top w:val="none" w:sz="0" w:space="0" w:color="auto"/>
                <w:left w:val="none" w:sz="0" w:space="0" w:color="auto"/>
                <w:bottom w:val="none" w:sz="0" w:space="0" w:color="auto"/>
                <w:right w:val="none" w:sz="0" w:space="0" w:color="auto"/>
              </w:divBdr>
            </w:div>
            <w:div w:id="639114942">
              <w:marLeft w:val="0"/>
              <w:marRight w:val="0"/>
              <w:marTop w:val="0"/>
              <w:marBottom w:val="0"/>
              <w:divBdr>
                <w:top w:val="none" w:sz="0" w:space="0" w:color="auto"/>
                <w:left w:val="none" w:sz="0" w:space="0" w:color="auto"/>
                <w:bottom w:val="none" w:sz="0" w:space="0" w:color="auto"/>
                <w:right w:val="none" w:sz="0" w:space="0" w:color="auto"/>
              </w:divBdr>
            </w:div>
            <w:div w:id="753862400">
              <w:marLeft w:val="0"/>
              <w:marRight w:val="0"/>
              <w:marTop w:val="0"/>
              <w:marBottom w:val="0"/>
              <w:divBdr>
                <w:top w:val="none" w:sz="0" w:space="0" w:color="auto"/>
                <w:left w:val="none" w:sz="0" w:space="0" w:color="auto"/>
                <w:bottom w:val="none" w:sz="0" w:space="0" w:color="auto"/>
                <w:right w:val="none" w:sz="0" w:space="0" w:color="auto"/>
              </w:divBdr>
            </w:div>
            <w:div w:id="1014965539">
              <w:marLeft w:val="0"/>
              <w:marRight w:val="0"/>
              <w:marTop w:val="0"/>
              <w:marBottom w:val="0"/>
              <w:divBdr>
                <w:top w:val="none" w:sz="0" w:space="0" w:color="auto"/>
                <w:left w:val="none" w:sz="0" w:space="0" w:color="auto"/>
                <w:bottom w:val="none" w:sz="0" w:space="0" w:color="auto"/>
                <w:right w:val="none" w:sz="0" w:space="0" w:color="auto"/>
              </w:divBdr>
            </w:div>
            <w:div w:id="1434789161">
              <w:marLeft w:val="0"/>
              <w:marRight w:val="0"/>
              <w:marTop w:val="0"/>
              <w:marBottom w:val="0"/>
              <w:divBdr>
                <w:top w:val="none" w:sz="0" w:space="0" w:color="auto"/>
                <w:left w:val="none" w:sz="0" w:space="0" w:color="auto"/>
                <w:bottom w:val="none" w:sz="0" w:space="0" w:color="auto"/>
                <w:right w:val="none" w:sz="0" w:space="0" w:color="auto"/>
              </w:divBdr>
            </w:div>
            <w:div w:id="16125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755">
      <w:bodyDiv w:val="1"/>
      <w:marLeft w:val="0"/>
      <w:marRight w:val="0"/>
      <w:marTop w:val="0"/>
      <w:marBottom w:val="0"/>
      <w:divBdr>
        <w:top w:val="none" w:sz="0" w:space="0" w:color="auto"/>
        <w:left w:val="none" w:sz="0" w:space="0" w:color="auto"/>
        <w:bottom w:val="none" w:sz="0" w:space="0" w:color="auto"/>
        <w:right w:val="none" w:sz="0" w:space="0" w:color="auto"/>
      </w:divBdr>
      <w:divsChild>
        <w:div w:id="50230875">
          <w:marLeft w:val="0"/>
          <w:marRight w:val="0"/>
          <w:marTop w:val="0"/>
          <w:marBottom w:val="0"/>
          <w:divBdr>
            <w:top w:val="none" w:sz="0" w:space="0" w:color="auto"/>
            <w:left w:val="none" w:sz="0" w:space="0" w:color="auto"/>
            <w:bottom w:val="none" w:sz="0" w:space="0" w:color="auto"/>
            <w:right w:val="none" w:sz="0" w:space="0" w:color="auto"/>
          </w:divBdr>
        </w:div>
      </w:divsChild>
    </w:div>
    <w:div w:id="923536324">
      <w:bodyDiv w:val="1"/>
      <w:marLeft w:val="0"/>
      <w:marRight w:val="0"/>
      <w:marTop w:val="0"/>
      <w:marBottom w:val="0"/>
      <w:divBdr>
        <w:top w:val="none" w:sz="0" w:space="0" w:color="auto"/>
        <w:left w:val="none" w:sz="0" w:space="0" w:color="auto"/>
        <w:bottom w:val="none" w:sz="0" w:space="0" w:color="auto"/>
        <w:right w:val="none" w:sz="0" w:space="0" w:color="auto"/>
      </w:divBdr>
      <w:divsChild>
        <w:div w:id="1323393259">
          <w:marLeft w:val="0"/>
          <w:marRight w:val="0"/>
          <w:marTop w:val="0"/>
          <w:marBottom w:val="0"/>
          <w:divBdr>
            <w:top w:val="none" w:sz="0" w:space="0" w:color="auto"/>
            <w:left w:val="none" w:sz="0" w:space="0" w:color="auto"/>
            <w:bottom w:val="none" w:sz="0" w:space="0" w:color="auto"/>
            <w:right w:val="none" w:sz="0" w:space="0" w:color="auto"/>
          </w:divBdr>
          <w:divsChild>
            <w:div w:id="571811781">
              <w:marLeft w:val="0"/>
              <w:marRight w:val="0"/>
              <w:marTop w:val="0"/>
              <w:marBottom w:val="0"/>
              <w:divBdr>
                <w:top w:val="none" w:sz="0" w:space="0" w:color="auto"/>
                <w:left w:val="none" w:sz="0" w:space="0" w:color="auto"/>
                <w:bottom w:val="none" w:sz="0" w:space="0" w:color="auto"/>
                <w:right w:val="none" w:sz="0" w:space="0" w:color="auto"/>
              </w:divBdr>
            </w:div>
            <w:div w:id="743601953">
              <w:marLeft w:val="0"/>
              <w:marRight w:val="0"/>
              <w:marTop w:val="0"/>
              <w:marBottom w:val="0"/>
              <w:divBdr>
                <w:top w:val="none" w:sz="0" w:space="0" w:color="auto"/>
                <w:left w:val="none" w:sz="0" w:space="0" w:color="auto"/>
                <w:bottom w:val="none" w:sz="0" w:space="0" w:color="auto"/>
                <w:right w:val="none" w:sz="0" w:space="0" w:color="auto"/>
              </w:divBdr>
            </w:div>
            <w:div w:id="1346715451">
              <w:marLeft w:val="0"/>
              <w:marRight w:val="0"/>
              <w:marTop w:val="0"/>
              <w:marBottom w:val="0"/>
              <w:divBdr>
                <w:top w:val="none" w:sz="0" w:space="0" w:color="auto"/>
                <w:left w:val="none" w:sz="0" w:space="0" w:color="auto"/>
                <w:bottom w:val="none" w:sz="0" w:space="0" w:color="auto"/>
                <w:right w:val="none" w:sz="0" w:space="0" w:color="auto"/>
              </w:divBdr>
            </w:div>
            <w:div w:id="15499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0925">
      <w:bodyDiv w:val="1"/>
      <w:marLeft w:val="0"/>
      <w:marRight w:val="0"/>
      <w:marTop w:val="0"/>
      <w:marBottom w:val="0"/>
      <w:divBdr>
        <w:top w:val="none" w:sz="0" w:space="0" w:color="auto"/>
        <w:left w:val="none" w:sz="0" w:space="0" w:color="auto"/>
        <w:bottom w:val="none" w:sz="0" w:space="0" w:color="auto"/>
        <w:right w:val="none" w:sz="0" w:space="0" w:color="auto"/>
      </w:divBdr>
      <w:divsChild>
        <w:div w:id="615527656">
          <w:marLeft w:val="0"/>
          <w:marRight w:val="0"/>
          <w:marTop w:val="0"/>
          <w:marBottom w:val="0"/>
          <w:divBdr>
            <w:top w:val="none" w:sz="0" w:space="0" w:color="auto"/>
            <w:left w:val="none" w:sz="0" w:space="0" w:color="auto"/>
            <w:bottom w:val="none" w:sz="0" w:space="0" w:color="auto"/>
            <w:right w:val="none" w:sz="0" w:space="0" w:color="auto"/>
          </w:divBdr>
        </w:div>
      </w:divsChild>
    </w:div>
    <w:div w:id="1015227330">
      <w:bodyDiv w:val="1"/>
      <w:marLeft w:val="0"/>
      <w:marRight w:val="0"/>
      <w:marTop w:val="0"/>
      <w:marBottom w:val="0"/>
      <w:divBdr>
        <w:top w:val="none" w:sz="0" w:space="0" w:color="auto"/>
        <w:left w:val="none" w:sz="0" w:space="0" w:color="auto"/>
        <w:bottom w:val="none" w:sz="0" w:space="0" w:color="auto"/>
        <w:right w:val="none" w:sz="0" w:space="0" w:color="auto"/>
      </w:divBdr>
      <w:divsChild>
        <w:div w:id="50740939">
          <w:marLeft w:val="0"/>
          <w:marRight w:val="0"/>
          <w:marTop w:val="0"/>
          <w:marBottom w:val="0"/>
          <w:divBdr>
            <w:top w:val="none" w:sz="0" w:space="0" w:color="auto"/>
            <w:left w:val="none" w:sz="0" w:space="0" w:color="auto"/>
            <w:bottom w:val="none" w:sz="0" w:space="0" w:color="auto"/>
            <w:right w:val="none" w:sz="0" w:space="0" w:color="auto"/>
          </w:divBdr>
        </w:div>
        <w:div w:id="100998123">
          <w:marLeft w:val="0"/>
          <w:marRight w:val="0"/>
          <w:marTop w:val="0"/>
          <w:marBottom w:val="0"/>
          <w:divBdr>
            <w:top w:val="none" w:sz="0" w:space="0" w:color="auto"/>
            <w:left w:val="none" w:sz="0" w:space="0" w:color="auto"/>
            <w:bottom w:val="none" w:sz="0" w:space="0" w:color="auto"/>
            <w:right w:val="none" w:sz="0" w:space="0" w:color="auto"/>
          </w:divBdr>
        </w:div>
        <w:div w:id="304433486">
          <w:marLeft w:val="0"/>
          <w:marRight w:val="0"/>
          <w:marTop w:val="0"/>
          <w:marBottom w:val="0"/>
          <w:divBdr>
            <w:top w:val="none" w:sz="0" w:space="0" w:color="auto"/>
            <w:left w:val="none" w:sz="0" w:space="0" w:color="auto"/>
            <w:bottom w:val="none" w:sz="0" w:space="0" w:color="auto"/>
            <w:right w:val="none" w:sz="0" w:space="0" w:color="auto"/>
          </w:divBdr>
        </w:div>
        <w:div w:id="365103940">
          <w:marLeft w:val="0"/>
          <w:marRight w:val="0"/>
          <w:marTop w:val="0"/>
          <w:marBottom w:val="0"/>
          <w:divBdr>
            <w:top w:val="none" w:sz="0" w:space="0" w:color="auto"/>
            <w:left w:val="none" w:sz="0" w:space="0" w:color="auto"/>
            <w:bottom w:val="none" w:sz="0" w:space="0" w:color="auto"/>
            <w:right w:val="none" w:sz="0" w:space="0" w:color="auto"/>
          </w:divBdr>
        </w:div>
        <w:div w:id="439179105">
          <w:marLeft w:val="0"/>
          <w:marRight w:val="0"/>
          <w:marTop w:val="0"/>
          <w:marBottom w:val="0"/>
          <w:divBdr>
            <w:top w:val="none" w:sz="0" w:space="0" w:color="auto"/>
            <w:left w:val="none" w:sz="0" w:space="0" w:color="auto"/>
            <w:bottom w:val="none" w:sz="0" w:space="0" w:color="auto"/>
            <w:right w:val="none" w:sz="0" w:space="0" w:color="auto"/>
          </w:divBdr>
        </w:div>
        <w:div w:id="455638603">
          <w:marLeft w:val="0"/>
          <w:marRight w:val="0"/>
          <w:marTop w:val="0"/>
          <w:marBottom w:val="0"/>
          <w:divBdr>
            <w:top w:val="none" w:sz="0" w:space="0" w:color="auto"/>
            <w:left w:val="none" w:sz="0" w:space="0" w:color="auto"/>
            <w:bottom w:val="none" w:sz="0" w:space="0" w:color="auto"/>
            <w:right w:val="none" w:sz="0" w:space="0" w:color="auto"/>
          </w:divBdr>
        </w:div>
        <w:div w:id="674767683">
          <w:marLeft w:val="0"/>
          <w:marRight w:val="0"/>
          <w:marTop w:val="0"/>
          <w:marBottom w:val="0"/>
          <w:divBdr>
            <w:top w:val="none" w:sz="0" w:space="0" w:color="auto"/>
            <w:left w:val="none" w:sz="0" w:space="0" w:color="auto"/>
            <w:bottom w:val="none" w:sz="0" w:space="0" w:color="auto"/>
            <w:right w:val="none" w:sz="0" w:space="0" w:color="auto"/>
          </w:divBdr>
        </w:div>
        <w:div w:id="701980261">
          <w:marLeft w:val="0"/>
          <w:marRight w:val="0"/>
          <w:marTop w:val="0"/>
          <w:marBottom w:val="0"/>
          <w:divBdr>
            <w:top w:val="none" w:sz="0" w:space="0" w:color="auto"/>
            <w:left w:val="none" w:sz="0" w:space="0" w:color="auto"/>
            <w:bottom w:val="none" w:sz="0" w:space="0" w:color="auto"/>
            <w:right w:val="none" w:sz="0" w:space="0" w:color="auto"/>
          </w:divBdr>
        </w:div>
        <w:div w:id="900016069">
          <w:marLeft w:val="0"/>
          <w:marRight w:val="0"/>
          <w:marTop w:val="0"/>
          <w:marBottom w:val="0"/>
          <w:divBdr>
            <w:top w:val="none" w:sz="0" w:space="0" w:color="auto"/>
            <w:left w:val="none" w:sz="0" w:space="0" w:color="auto"/>
            <w:bottom w:val="none" w:sz="0" w:space="0" w:color="auto"/>
            <w:right w:val="none" w:sz="0" w:space="0" w:color="auto"/>
          </w:divBdr>
        </w:div>
        <w:div w:id="969751075">
          <w:marLeft w:val="0"/>
          <w:marRight w:val="0"/>
          <w:marTop w:val="0"/>
          <w:marBottom w:val="0"/>
          <w:divBdr>
            <w:top w:val="none" w:sz="0" w:space="0" w:color="auto"/>
            <w:left w:val="none" w:sz="0" w:space="0" w:color="auto"/>
            <w:bottom w:val="none" w:sz="0" w:space="0" w:color="auto"/>
            <w:right w:val="none" w:sz="0" w:space="0" w:color="auto"/>
          </w:divBdr>
        </w:div>
        <w:div w:id="1223369584">
          <w:marLeft w:val="0"/>
          <w:marRight w:val="0"/>
          <w:marTop w:val="0"/>
          <w:marBottom w:val="0"/>
          <w:divBdr>
            <w:top w:val="none" w:sz="0" w:space="0" w:color="auto"/>
            <w:left w:val="none" w:sz="0" w:space="0" w:color="auto"/>
            <w:bottom w:val="none" w:sz="0" w:space="0" w:color="auto"/>
            <w:right w:val="none" w:sz="0" w:space="0" w:color="auto"/>
          </w:divBdr>
        </w:div>
        <w:div w:id="1272661842">
          <w:marLeft w:val="0"/>
          <w:marRight w:val="0"/>
          <w:marTop w:val="0"/>
          <w:marBottom w:val="0"/>
          <w:divBdr>
            <w:top w:val="none" w:sz="0" w:space="0" w:color="auto"/>
            <w:left w:val="none" w:sz="0" w:space="0" w:color="auto"/>
            <w:bottom w:val="none" w:sz="0" w:space="0" w:color="auto"/>
            <w:right w:val="none" w:sz="0" w:space="0" w:color="auto"/>
          </w:divBdr>
        </w:div>
        <w:div w:id="1298099311">
          <w:marLeft w:val="0"/>
          <w:marRight w:val="0"/>
          <w:marTop w:val="0"/>
          <w:marBottom w:val="0"/>
          <w:divBdr>
            <w:top w:val="none" w:sz="0" w:space="0" w:color="auto"/>
            <w:left w:val="none" w:sz="0" w:space="0" w:color="auto"/>
            <w:bottom w:val="none" w:sz="0" w:space="0" w:color="auto"/>
            <w:right w:val="none" w:sz="0" w:space="0" w:color="auto"/>
          </w:divBdr>
        </w:div>
        <w:div w:id="1484084282">
          <w:marLeft w:val="0"/>
          <w:marRight w:val="0"/>
          <w:marTop w:val="0"/>
          <w:marBottom w:val="0"/>
          <w:divBdr>
            <w:top w:val="none" w:sz="0" w:space="0" w:color="auto"/>
            <w:left w:val="none" w:sz="0" w:space="0" w:color="auto"/>
            <w:bottom w:val="none" w:sz="0" w:space="0" w:color="auto"/>
            <w:right w:val="none" w:sz="0" w:space="0" w:color="auto"/>
          </w:divBdr>
        </w:div>
        <w:div w:id="1533610244">
          <w:marLeft w:val="0"/>
          <w:marRight w:val="0"/>
          <w:marTop w:val="0"/>
          <w:marBottom w:val="0"/>
          <w:divBdr>
            <w:top w:val="none" w:sz="0" w:space="0" w:color="auto"/>
            <w:left w:val="none" w:sz="0" w:space="0" w:color="auto"/>
            <w:bottom w:val="none" w:sz="0" w:space="0" w:color="auto"/>
            <w:right w:val="none" w:sz="0" w:space="0" w:color="auto"/>
          </w:divBdr>
        </w:div>
        <w:div w:id="1686320258">
          <w:marLeft w:val="0"/>
          <w:marRight w:val="0"/>
          <w:marTop w:val="0"/>
          <w:marBottom w:val="0"/>
          <w:divBdr>
            <w:top w:val="none" w:sz="0" w:space="0" w:color="auto"/>
            <w:left w:val="none" w:sz="0" w:space="0" w:color="auto"/>
            <w:bottom w:val="none" w:sz="0" w:space="0" w:color="auto"/>
            <w:right w:val="none" w:sz="0" w:space="0" w:color="auto"/>
          </w:divBdr>
        </w:div>
        <w:div w:id="1686400722">
          <w:marLeft w:val="0"/>
          <w:marRight w:val="0"/>
          <w:marTop w:val="0"/>
          <w:marBottom w:val="0"/>
          <w:divBdr>
            <w:top w:val="none" w:sz="0" w:space="0" w:color="auto"/>
            <w:left w:val="none" w:sz="0" w:space="0" w:color="auto"/>
            <w:bottom w:val="none" w:sz="0" w:space="0" w:color="auto"/>
            <w:right w:val="none" w:sz="0" w:space="0" w:color="auto"/>
          </w:divBdr>
        </w:div>
        <w:div w:id="1705205136">
          <w:marLeft w:val="0"/>
          <w:marRight w:val="0"/>
          <w:marTop w:val="0"/>
          <w:marBottom w:val="0"/>
          <w:divBdr>
            <w:top w:val="none" w:sz="0" w:space="0" w:color="auto"/>
            <w:left w:val="none" w:sz="0" w:space="0" w:color="auto"/>
            <w:bottom w:val="none" w:sz="0" w:space="0" w:color="auto"/>
            <w:right w:val="none" w:sz="0" w:space="0" w:color="auto"/>
          </w:divBdr>
        </w:div>
        <w:div w:id="1751197460">
          <w:marLeft w:val="0"/>
          <w:marRight w:val="0"/>
          <w:marTop w:val="0"/>
          <w:marBottom w:val="0"/>
          <w:divBdr>
            <w:top w:val="none" w:sz="0" w:space="0" w:color="auto"/>
            <w:left w:val="none" w:sz="0" w:space="0" w:color="auto"/>
            <w:bottom w:val="none" w:sz="0" w:space="0" w:color="auto"/>
            <w:right w:val="none" w:sz="0" w:space="0" w:color="auto"/>
          </w:divBdr>
        </w:div>
        <w:div w:id="1840654840">
          <w:marLeft w:val="0"/>
          <w:marRight w:val="0"/>
          <w:marTop w:val="0"/>
          <w:marBottom w:val="0"/>
          <w:divBdr>
            <w:top w:val="none" w:sz="0" w:space="0" w:color="auto"/>
            <w:left w:val="none" w:sz="0" w:space="0" w:color="auto"/>
            <w:bottom w:val="none" w:sz="0" w:space="0" w:color="auto"/>
            <w:right w:val="none" w:sz="0" w:space="0" w:color="auto"/>
          </w:divBdr>
        </w:div>
        <w:div w:id="1983776681">
          <w:marLeft w:val="0"/>
          <w:marRight w:val="0"/>
          <w:marTop w:val="0"/>
          <w:marBottom w:val="0"/>
          <w:divBdr>
            <w:top w:val="none" w:sz="0" w:space="0" w:color="auto"/>
            <w:left w:val="none" w:sz="0" w:space="0" w:color="auto"/>
            <w:bottom w:val="none" w:sz="0" w:space="0" w:color="auto"/>
            <w:right w:val="none" w:sz="0" w:space="0" w:color="auto"/>
          </w:divBdr>
        </w:div>
        <w:div w:id="2131237812">
          <w:marLeft w:val="0"/>
          <w:marRight w:val="0"/>
          <w:marTop w:val="0"/>
          <w:marBottom w:val="0"/>
          <w:divBdr>
            <w:top w:val="none" w:sz="0" w:space="0" w:color="auto"/>
            <w:left w:val="none" w:sz="0" w:space="0" w:color="auto"/>
            <w:bottom w:val="none" w:sz="0" w:space="0" w:color="auto"/>
            <w:right w:val="none" w:sz="0" w:space="0" w:color="auto"/>
          </w:divBdr>
        </w:div>
      </w:divsChild>
    </w:div>
    <w:div w:id="1063410611">
      <w:bodyDiv w:val="1"/>
      <w:marLeft w:val="0"/>
      <w:marRight w:val="0"/>
      <w:marTop w:val="0"/>
      <w:marBottom w:val="0"/>
      <w:divBdr>
        <w:top w:val="none" w:sz="0" w:space="0" w:color="auto"/>
        <w:left w:val="none" w:sz="0" w:space="0" w:color="auto"/>
        <w:bottom w:val="none" w:sz="0" w:space="0" w:color="auto"/>
        <w:right w:val="none" w:sz="0" w:space="0" w:color="auto"/>
      </w:divBdr>
      <w:divsChild>
        <w:div w:id="1594047610">
          <w:marLeft w:val="0"/>
          <w:marRight w:val="0"/>
          <w:marTop w:val="0"/>
          <w:marBottom w:val="0"/>
          <w:divBdr>
            <w:top w:val="none" w:sz="0" w:space="0" w:color="auto"/>
            <w:left w:val="none" w:sz="0" w:space="0" w:color="auto"/>
            <w:bottom w:val="none" w:sz="0" w:space="0" w:color="auto"/>
            <w:right w:val="none" w:sz="0" w:space="0" w:color="auto"/>
          </w:divBdr>
        </w:div>
      </w:divsChild>
    </w:div>
    <w:div w:id="1064915960">
      <w:bodyDiv w:val="1"/>
      <w:marLeft w:val="0"/>
      <w:marRight w:val="0"/>
      <w:marTop w:val="0"/>
      <w:marBottom w:val="0"/>
      <w:divBdr>
        <w:top w:val="none" w:sz="0" w:space="0" w:color="auto"/>
        <w:left w:val="none" w:sz="0" w:space="0" w:color="auto"/>
        <w:bottom w:val="none" w:sz="0" w:space="0" w:color="auto"/>
        <w:right w:val="none" w:sz="0" w:space="0" w:color="auto"/>
      </w:divBdr>
      <w:divsChild>
        <w:div w:id="890263570">
          <w:marLeft w:val="0"/>
          <w:marRight w:val="0"/>
          <w:marTop w:val="0"/>
          <w:marBottom w:val="0"/>
          <w:divBdr>
            <w:top w:val="none" w:sz="0" w:space="0" w:color="auto"/>
            <w:left w:val="none" w:sz="0" w:space="0" w:color="auto"/>
            <w:bottom w:val="none" w:sz="0" w:space="0" w:color="auto"/>
            <w:right w:val="none" w:sz="0" w:space="0" w:color="auto"/>
          </w:divBdr>
          <w:divsChild>
            <w:div w:id="633096418">
              <w:marLeft w:val="0"/>
              <w:marRight w:val="0"/>
              <w:marTop w:val="0"/>
              <w:marBottom w:val="0"/>
              <w:divBdr>
                <w:top w:val="none" w:sz="0" w:space="0" w:color="auto"/>
                <w:left w:val="none" w:sz="0" w:space="0" w:color="auto"/>
                <w:bottom w:val="none" w:sz="0" w:space="0" w:color="auto"/>
                <w:right w:val="none" w:sz="0" w:space="0" w:color="auto"/>
              </w:divBdr>
            </w:div>
            <w:div w:id="7643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1727">
      <w:bodyDiv w:val="1"/>
      <w:marLeft w:val="0"/>
      <w:marRight w:val="0"/>
      <w:marTop w:val="0"/>
      <w:marBottom w:val="0"/>
      <w:divBdr>
        <w:top w:val="none" w:sz="0" w:space="0" w:color="auto"/>
        <w:left w:val="none" w:sz="0" w:space="0" w:color="auto"/>
        <w:bottom w:val="none" w:sz="0" w:space="0" w:color="auto"/>
        <w:right w:val="none" w:sz="0" w:space="0" w:color="auto"/>
      </w:divBdr>
      <w:divsChild>
        <w:div w:id="630675030">
          <w:marLeft w:val="0"/>
          <w:marRight w:val="0"/>
          <w:marTop w:val="0"/>
          <w:marBottom w:val="0"/>
          <w:divBdr>
            <w:top w:val="none" w:sz="0" w:space="0" w:color="auto"/>
            <w:left w:val="none" w:sz="0" w:space="0" w:color="auto"/>
            <w:bottom w:val="none" w:sz="0" w:space="0" w:color="auto"/>
            <w:right w:val="none" w:sz="0" w:space="0" w:color="auto"/>
          </w:divBdr>
          <w:divsChild>
            <w:div w:id="158928807">
              <w:marLeft w:val="0"/>
              <w:marRight w:val="0"/>
              <w:marTop w:val="0"/>
              <w:marBottom w:val="0"/>
              <w:divBdr>
                <w:top w:val="none" w:sz="0" w:space="0" w:color="auto"/>
                <w:left w:val="none" w:sz="0" w:space="0" w:color="auto"/>
                <w:bottom w:val="none" w:sz="0" w:space="0" w:color="auto"/>
                <w:right w:val="none" w:sz="0" w:space="0" w:color="auto"/>
              </w:divBdr>
            </w:div>
            <w:div w:id="264074804">
              <w:marLeft w:val="0"/>
              <w:marRight w:val="0"/>
              <w:marTop w:val="0"/>
              <w:marBottom w:val="0"/>
              <w:divBdr>
                <w:top w:val="none" w:sz="0" w:space="0" w:color="auto"/>
                <w:left w:val="none" w:sz="0" w:space="0" w:color="auto"/>
                <w:bottom w:val="none" w:sz="0" w:space="0" w:color="auto"/>
                <w:right w:val="none" w:sz="0" w:space="0" w:color="auto"/>
              </w:divBdr>
            </w:div>
            <w:div w:id="391082631">
              <w:marLeft w:val="0"/>
              <w:marRight w:val="0"/>
              <w:marTop w:val="0"/>
              <w:marBottom w:val="0"/>
              <w:divBdr>
                <w:top w:val="none" w:sz="0" w:space="0" w:color="auto"/>
                <w:left w:val="none" w:sz="0" w:space="0" w:color="auto"/>
                <w:bottom w:val="none" w:sz="0" w:space="0" w:color="auto"/>
                <w:right w:val="none" w:sz="0" w:space="0" w:color="auto"/>
              </w:divBdr>
            </w:div>
            <w:div w:id="1165517032">
              <w:marLeft w:val="0"/>
              <w:marRight w:val="0"/>
              <w:marTop w:val="0"/>
              <w:marBottom w:val="0"/>
              <w:divBdr>
                <w:top w:val="none" w:sz="0" w:space="0" w:color="auto"/>
                <w:left w:val="none" w:sz="0" w:space="0" w:color="auto"/>
                <w:bottom w:val="none" w:sz="0" w:space="0" w:color="auto"/>
                <w:right w:val="none" w:sz="0" w:space="0" w:color="auto"/>
              </w:divBdr>
            </w:div>
            <w:div w:id="1495413270">
              <w:marLeft w:val="0"/>
              <w:marRight w:val="0"/>
              <w:marTop w:val="0"/>
              <w:marBottom w:val="0"/>
              <w:divBdr>
                <w:top w:val="none" w:sz="0" w:space="0" w:color="auto"/>
                <w:left w:val="none" w:sz="0" w:space="0" w:color="auto"/>
                <w:bottom w:val="none" w:sz="0" w:space="0" w:color="auto"/>
                <w:right w:val="none" w:sz="0" w:space="0" w:color="auto"/>
              </w:divBdr>
            </w:div>
            <w:div w:id="15847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3380">
      <w:bodyDiv w:val="1"/>
      <w:marLeft w:val="0"/>
      <w:marRight w:val="0"/>
      <w:marTop w:val="0"/>
      <w:marBottom w:val="0"/>
      <w:divBdr>
        <w:top w:val="none" w:sz="0" w:space="0" w:color="auto"/>
        <w:left w:val="none" w:sz="0" w:space="0" w:color="auto"/>
        <w:bottom w:val="none" w:sz="0" w:space="0" w:color="auto"/>
        <w:right w:val="none" w:sz="0" w:space="0" w:color="auto"/>
      </w:divBdr>
      <w:divsChild>
        <w:div w:id="1733195409">
          <w:marLeft w:val="0"/>
          <w:marRight w:val="0"/>
          <w:marTop w:val="0"/>
          <w:marBottom w:val="0"/>
          <w:divBdr>
            <w:top w:val="none" w:sz="0" w:space="0" w:color="auto"/>
            <w:left w:val="none" w:sz="0" w:space="0" w:color="auto"/>
            <w:bottom w:val="none" w:sz="0" w:space="0" w:color="auto"/>
            <w:right w:val="none" w:sz="0" w:space="0" w:color="auto"/>
          </w:divBdr>
          <w:divsChild>
            <w:div w:id="309017200">
              <w:marLeft w:val="0"/>
              <w:marRight w:val="0"/>
              <w:marTop w:val="0"/>
              <w:marBottom w:val="0"/>
              <w:divBdr>
                <w:top w:val="none" w:sz="0" w:space="0" w:color="auto"/>
                <w:left w:val="none" w:sz="0" w:space="0" w:color="auto"/>
                <w:bottom w:val="none" w:sz="0" w:space="0" w:color="auto"/>
                <w:right w:val="none" w:sz="0" w:space="0" w:color="auto"/>
              </w:divBdr>
            </w:div>
            <w:div w:id="606624660">
              <w:marLeft w:val="0"/>
              <w:marRight w:val="0"/>
              <w:marTop w:val="0"/>
              <w:marBottom w:val="0"/>
              <w:divBdr>
                <w:top w:val="none" w:sz="0" w:space="0" w:color="auto"/>
                <w:left w:val="none" w:sz="0" w:space="0" w:color="auto"/>
                <w:bottom w:val="none" w:sz="0" w:space="0" w:color="auto"/>
                <w:right w:val="none" w:sz="0" w:space="0" w:color="auto"/>
              </w:divBdr>
            </w:div>
            <w:div w:id="1306659264">
              <w:marLeft w:val="0"/>
              <w:marRight w:val="0"/>
              <w:marTop w:val="0"/>
              <w:marBottom w:val="0"/>
              <w:divBdr>
                <w:top w:val="none" w:sz="0" w:space="0" w:color="auto"/>
                <w:left w:val="none" w:sz="0" w:space="0" w:color="auto"/>
                <w:bottom w:val="none" w:sz="0" w:space="0" w:color="auto"/>
                <w:right w:val="none" w:sz="0" w:space="0" w:color="auto"/>
              </w:divBdr>
            </w:div>
            <w:div w:id="15134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1046">
      <w:bodyDiv w:val="1"/>
      <w:marLeft w:val="0"/>
      <w:marRight w:val="0"/>
      <w:marTop w:val="0"/>
      <w:marBottom w:val="0"/>
      <w:divBdr>
        <w:top w:val="none" w:sz="0" w:space="0" w:color="auto"/>
        <w:left w:val="none" w:sz="0" w:space="0" w:color="auto"/>
        <w:bottom w:val="none" w:sz="0" w:space="0" w:color="auto"/>
        <w:right w:val="none" w:sz="0" w:space="0" w:color="auto"/>
      </w:divBdr>
      <w:divsChild>
        <w:div w:id="1297830409">
          <w:marLeft w:val="0"/>
          <w:marRight w:val="0"/>
          <w:marTop w:val="0"/>
          <w:marBottom w:val="0"/>
          <w:divBdr>
            <w:top w:val="none" w:sz="0" w:space="0" w:color="auto"/>
            <w:left w:val="none" w:sz="0" w:space="0" w:color="auto"/>
            <w:bottom w:val="none" w:sz="0" w:space="0" w:color="auto"/>
            <w:right w:val="none" w:sz="0" w:space="0" w:color="auto"/>
          </w:divBdr>
        </w:div>
      </w:divsChild>
    </w:div>
    <w:div w:id="1180924210">
      <w:bodyDiv w:val="1"/>
      <w:marLeft w:val="0"/>
      <w:marRight w:val="0"/>
      <w:marTop w:val="0"/>
      <w:marBottom w:val="0"/>
      <w:divBdr>
        <w:top w:val="none" w:sz="0" w:space="0" w:color="auto"/>
        <w:left w:val="none" w:sz="0" w:space="0" w:color="auto"/>
        <w:bottom w:val="none" w:sz="0" w:space="0" w:color="auto"/>
        <w:right w:val="none" w:sz="0" w:space="0" w:color="auto"/>
      </w:divBdr>
      <w:divsChild>
        <w:div w:id="1968074748">
          <w:marLeft w:val="0"/>
          <w:marRight w:val="0"/>
          <w:marTop w:val="0"/>
          <w:marBottom w:val="0"/>
          <w:divBdr>
            <w:top w:val="none" w:sz="0" w:space="0" w:color="auto"/>
            <w:left w:val="none" w:sz="0" w:space="0" w:color="auto"/>
            <w:bottom w:val="none" w:sz="0" w:space="0" w:color="auto"/>
            <w:right w:val="none" w:sz="0" w:space="0" w:color="auto"/>
          </w:divBdr>
        </w:div>
      </w:divsChild>
    </w:div>
    <w:div w:id="1303004159">
      <w:bodyDiv w:val="1"/>
      <w:marLeft w:val="0"/>
      <w:marRight w:val="0"/>
      <w:marTop w:val="0"/>
      <w:marBottom w:val="0"/>
      <w:divBdr>
        <w:top w:val="none" w:sz="0" w:space="0" w:color="auto"/>
        <w:left w:val="none" w:sz="0" w:space="0" w:color="auto"/>
        <w:bottom w:val="none" w:sz="0" w:space="0" w:color="auto"/>
        <w:right w:val="none" w:sz="0" w:space="0" w:color="auto"/>
      </w:divBdr>
      <w:divsChild>
        <w:div w:id="1347512890">
          <w:marLeft w:val="0"/>
          <w:marRight w:val="0"/>
          <w:marTop w:val="0"/>
          <w:marBottom w:val="0"/>
          <w:divBdr>
            <w:top w:val="none" w:sz="0" w:space="0" w:color="auto"/>
            <w:left w:val="none" w:sz="0" w:space="0" w:color="auto"/>
            <w:bottom w:val="none" w:sz="0" w:space="0" w:color="auto"/>
            <w:right w:val="none" w:sz="0" w:space="0" w:color="auto"/>
          </w:divBdr>
          <w:divsChild>
            <w:div w:id="276762207">
              <w:marLeft w:val="0"/>
              <w:marRight w:val="0"/>
              <w:marTop w:val="0"/>
              <w:marBottom w:val="0"/>
              <w:divBdr>
                <w:top w:val="none" w:sz="0" w:space="0" w:color="auto"/>
                <w:left w:val="none" w:sz="0" w:space="0" w:color="auto"/>
                <w:bottom w:val="none" w:sz="0" w:space="0" w:color="auto"/>
                <w:right w:val="none" w:sz="0" w:space="0" w:color="auto"/>
              </w:divBdr>
            </w:div>
            <w:div w:id="825440175">
              <w:marLeft w:val="0"/>
              <w:marRight w:val="0"/>
              <w:marTop w:val="0"/>
              <w:marBottom w:val="0"/>
              <w:divBdr>
                <w:top w:val="none" w:sz="0" w:space="0" w:color="auto"/>
                <w:left w:val="none" w:sz="0" w:space="0" w:color="auto"/>
                <w:bottom w:val="none" w:sz="0" w:space="0" w:color="auto"/>
                <w:right w:val="none" w:sz="0" w:space="0" w:color="auto"/>
              </w:divBdr>
            </w:div>
            <w:div w:id="1647781064">
              <w:marLeft w:val="0"/>
              <w:marRight w:val="0"/>
              <w:marTop w:val="0"/>
              <w:marBottom w:val="0"/>
              <w:divBdr>
                <w:top w:val="none" w:sz="0" w:space="0" w:color="auto"/>
                <w:left w:val="none" w:sz="0" w:space="0" w:color="auto"/>
                <w:bottom w:val="none" w:sz="0" w:space="0" w:color="auto"/>
                <w:right w:val="none" w:sz="0" w:space="0" w:color="auto"/>
              </w:divBdr>
            </w:div>
            <w:div w:id="1662196457">
              <w:marLeft w:val="0"/>
              <w:marRight w:val="0"/>
              <w:marTop w:val="0"/>
              <w:marBottom w:val="0"/>
              <w:divBdr>
                <w:top w:val="none" w:sz="0" w:space="0" w:color="auto"/>
                <w:left w:val="none" w:sz="0" w:space="0" w:color="auto"/>
                <w:bottom w:val="none" w:sz="0" w:space="0" w:color="auto"/>
                <w:right w:val="none" w:sz="0" w:space="0" w:color="auto"/>
              </w:divBdr>
            </w:div>
            <w:div w:id="18460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704">
      <w:bodyDiv w:val="1"/>
      <w:marLeft w:val="0"/>
      <w:marRight w:val="0"/>
      <w:marTop w:val="0"/>
      <w:marBottom w:val="0"/>
      <w:divBdr>
        <w:top w:val="none" w:sz="0" w:space="0" w:color="auto"/>
        <w:left w:val="none" w:sz="0" w:space="0" w:color="auto"/>
        <w:bottom w:val="none" w:sz="0" w:space="0" w:color="auto"/>
        <w:right w:val="none" w:sz="0" w:space="0" w:color="auto"/>
      </w:divBdr>
      <w:divsChild>
        <w:div w:id="202181621">
          <w:marLeft w:val="0"/>
          <w:marRight w:val="0"/>
          <w:marTop w:val="0"/>
          <w:marBottom w:val="0"/>
          <w:divBdr>
            <w:top w:val="none" w:sz="0" w:space="0" w:color="auto"/>
            <w:left w:val="none" w:sz="0" w:space="0" w:color="auto"/>
            <w:bottom w:val="none" w:sz="0" w:space="0" w:color="auto"/>
            <w:right w:val="none" w:sz="0" w:space="0" w:color="auto"/>
          </w:divBdr>
          <w:divsChild>
            <w:div w:id="395399747">
              <w:marLeft w:val="0"/>
              <w:marRight w:val="0"/>
              <w:marTop w:val="0"/>
              <w:marBottom w:val="0"/>
              <w:divBdr>
                <w:top w:val="none" w:sz="0" w:space="0" w:color="auto"/>
                <w:left w:val="none" w:sz="0" w:space="0" w:color="auto"/>
                <w:bottom w:val="none" w:sz="0" w:space="0" w:color="auto"/>
                <w:right w:val="none" w:sz="0" w:space="0" w:color="auto"/>
              </w:divBdr>
            </w:div>
            <w:div w:id="1594432432">
              <w:marLeft w:val="0"/>
              <w:marRight w:val="0"/>
              <w:marTop w:val="0"/>
              <w:marBottom w:val="0"/>
              <w:divBdr>
                <w:top w:val="none" w:sz="0" w:space="0" w:color="auto"/>
                <w:left w:val="none" w:sz="0" w:space="0" w:color="auto"/>
                <w:bottom w:val="none" w:sz="0" w:space="0" w:color="auto"/>
                <w:right w:val="none" w:sz="0" w:space="0" w:color="auto"/>
              </w:divBdr>
            </w:div>
            <w:div w:id="19003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9942">
      <w:bodyDiv w:val="1"/>
      <w:marLeft w:val="0"/>
      <w:marRight w:val="0"/>
      <w:marTop w:val="0"/>
      <w:marBottom w:val="0"/>
      <w:divBdr>
        <w:top w:val="none" w:sz="0" w:space="0" w:color="auto"/>
        <w:left w:val="none" w:sz="0" w:space="0" w:color="auto"/>
        <w:bottom w:val="none" w:sz="0" w:space="0" w:color="auto"/>
        <w:right w:val="none" w:sz="0" w:space="0" w:color="auto"/>
      </w:divBdr>
      <w:divsChild>
        <w:div w:id="96026804">
          <w:marLeft w:val="0"/>
          <w:marRight w:val="0"/>
          <w:marTop w:val="0"/>
          <w:marBottom w:val="0"/>
          <w:divBdr>
            <w:top w:val="none" w:sz="0" w:space="0" w:color="auto"/>
            <w:left w:val="none" w:sz="0" w:space="0" w:color="auto"/>
            <w:bottom w:val="none" w:sz="0" w:space="0" w:color="auto"/>
            <w:right w:val="none" w:sz="0" w:space="0" w:color="auto"/>
          </w:divBdr>
          <w:divsChild>
            <w:div w:id="56050202">
              <w:marLeft w:val="0"/>
              <w:marRight w:val="0"/>
              <w:marTop w:val="0"/>
              <w:marBottom w:val="0"/>
              <w:divBdr>
                <w:top w:val="none" w:sz="0" w:space="0" w:color="auto"/>
                <w:left w:val="none" w:sz="0" w:space="0" w:color="auto"/>
                <w:bottom w:val="none" w:sz="0" w:space="0" w:color="auto"/>
                <w:right w:val="none" w:sz="0" w:space="0" w:color="auto"/>
              </w:divBdr>
            </w:div>
            <w:div w:id="361825766">
              <w:marLeft w:val="0"/>
              <w:marRight w:val="0"/>
              <w:marTop w:val="0"/>
              <w:marBottom w:val="0"/>
              <w:divBdr>
                <w:top w:val="none" w:sz="0" w:space="0" w:color="auto"/>
                <w:left w:val="none" w:sz="0" w:space="0" w:color="auto"/>
                <w:bottom w:val="none" w:sz="0" w:space="0" w:color="auto"/>
                <w:right w:val="none" w:sz="0" w:space="0" w:color="auto"/>
              </w:divBdr>
            </w:div>
            <w:div w:id="1114716024">
              <w:marLeft w:val="0"/>
              <w:marRight w:val="0"/>
              <w:marTop w:val="0"/>
              <w:marBottom w:val="0"/>
              <w:divBdr>
                <w:top w:val="none" w:sz="0" w:space="0" w:color="auto"/>
                <w:left w:val="none" w:sz="0" w:space="0" w:color="auto"/>
                <w:bottom w:val="none" w:sz="0" w:space="0" w:color="auto"/>
                <w:right w:val="none" w:sz="0" w:space="0" w:color="auto"/>
              </w:divBdr>
            </w:div>
            <w:div w:id="1343387350">
              <w:marLeft w:val="0"/>
              <w:marRight w:val="0"/>
              <w:marTop w:val="0"/>
              <w:marBottom w:val="0"/>
              <w:divBdr>
                <w:top w:val="none" w:sz="0" w:space="0" w:color="auto"/>
                <w:left w:val="none" w:sz="0" w:space="0" w:color="auto"/>
                <w:bottom w:val="none" w:sz="0" w:space="0" w:color="auto"/>
                <w:right w:val="none" w:sz="0" w:space="0" w:color="auto"/>
              </w:divBdr>
            </w:div>
            <w:div w:id="21463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2432">
      <w:bodyDiv w:val="1"/>
      <w:marLeft w:val="0"/>
      <w:marRight w:val="0"/>
      <w:marTop w:val="0"/>
      <w:marBottom w:val="0"/>
      <w:divBdr>
        <w:top w:val="none" w:sz="0" w:space="0" w:color="auto"/>
        <w:left w:val="none" w:sz="0" w:space="0" w:color="auto"/>
        <w:bottom w:val="none" w:sz="0" w:space="0" w:color="auto"/>
        <w:right w:val="none" w:sz="0" w:space="0" w:color="auto"/>
      </w:divBdr>
      <w:divsChild>
        <w:div w:id="917909716">
          <w:marLeft w:val="0"/>
          <w:marRight w:val="0"/>
          <w:marTop w:val="0"/>
          <w:marBottom w:val="0"/>
          <w:divBdr>
            <w:top w:val="none" w:sz="0" w:space="0" w:color="auto"/>
            <w:left w:val="none" w:sz="0" w:space="0" w:color="auto"/>
            <w:bottom w:val="none" w:sz="0" w:space="0" w:color="auto"/>
            <w:right w:val="none" w:sz="0" w:space="0" w:color="auto"/>
          </w:divBdr>
          <w:divsChild>
            <w:div w:id="722679426">
              <w:marLeft w:val="0"/>
              <w:marRight w:val="0"/>
              <w:marTop w:val="0"/>
              <w:marBottom w:val="0"/>
              <w:divBdr>
                <w:top w:val="none" w:sz="0" w:space="0" w:color="auto"/>
                <w:left w:val="none" w:sz="0" w:space="0" w:color="auto"/>
                <w:bottom w:val="none" w:sz="0" w:space="0" w:color="auto"/>
                <w:right w:val="none" w:sz="0" w:space="0" w:color="auto"/>
              </w:divBdr>
            </w:div>
            <w:div w:id="949750209">
              <w:marLeft w:val="0"/>
              <w:marRight w:val="0"/>
              <w:marTop w:val="0"/>
              <w:marBottom w:val="0"/>
              <w:divBdr>
                <w:top w:val="none" w:sz="0" w:space="0" w:color="auto"/>
                <w:left w:val="none" w:sz="0" w:space="0" w:color="auto"/>
                <w:bottom w:val="none" w:sz="0" w:space="0" w:color="auto"/>
                <w:right w:val="none" w:sz="0" w:space="0" w:color="auto"/>
              </w:divBdr>
            </w:div>
            <w:div w:id="1070691446">
              <w:marLeft w:val="0"/>
              <w:marRight w:val="0"/>
              <w:marTop w:val="0"/>
              <w:marBottom w:val="0"/>
              <w:divBdr>
                <w:top w:val="none" w:sz="0" w:space="0" w:color="auto"/>
                <w:left w:val="none" w:sz="0" w:space="0" w:color="auto"/>
                <w:bottom w:val="none" w:sz="0" w:space="0" w:color="auto"/>
                <w:right w:val="none" w:sz="0" w:space="0" w:color="auto"/>
              </w:divBdr>
            </w:div>
            <w:div w:id="1571387508">
              <w:marLeft w:val="0"/>
              <w:marRight w:val="0"/>
              <w:marTop w:val="0"/>
              <w:marBottom w:val="0"/>
              <w:divBdr>
                <w:top w:val="none" w:sz="0" w:space="0" w:color="auto"/>
                <w:left w:val="none" w:sz="0" w:space="0" w:color="auto"/>
                <w:bottom w:val="none" w:sz="0" w:space="0" w:color="auto"/>
                <w:right w:val="none" w:sz="0" w:space="0" w:color="auto"/>
              </w:divBdr>
            </w:div>
            <w:div w:id="19841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0223">
      <w:bodyDiv w:val="1"/>
      <w:marLeft w:val="0"/>
      <w:marRight w:val="0"/>
      <w:marTop w:val="0"/>
      <w:marBottom w:val="0"/>
      <w:divBdr>
        <w:top w:val="none" w:sz="0" w:space="0" w:color="auto"/>
        <w:left w:val="none" w:sz="0" w:space="0" w:color="auto"/>
        <w:bottom w:val="none" w:sz="0" w:space="0" w:color="auto"/>
        <w:right w:val="none" w:sz="0" w:space="0" w:color="auto"/>
      </w:divBdr>
      <w:divsChild>
        <w:div w:id="1069503663">
          <w:marLeft w:val="0"/>
          <w:marRight w:val="0"/>
          <w:marTop w:val="0"/>
          <w:marBottom w:val="0"/>
          <w:divBdr>
            <w:top w:val="none" w:sz="0" w:space="0" w:color="auto"/>
            <w:left w:val="none" w:sz="0" w:space="0" w:color="auto"/>
            <w:bottom w:val="none" w:sz="0" w:space="0" w:color="auto"/>
            <w:right w:val="none" w:sz="0" w:space="0" w:color="auto"/>
          </w:divBdr>
        </w:div>
      </w:divsChild>
    </w:div>
    <w:div w:id="1434321596">
      <w:bodyDiv w:val="1"/>
      <w:marLeft w:val="0"/>
      <w:marRight w:val="0"/>
      <w:marTop w:val="0"/>
      <w:marBottom w:val="0"/>
      <w:divBdr>
        <w:top w:val="none" w:sz="0" w:space="0" w:color="auto"/>
        <w:left w:val="none" w:sz="0" w:space="0" w:color="auto"/>
        <w:bottom w:val="none" w:sz="0" w:space="0" w:color="auto"/>
        <w:right w:val="none" w:sz="0" w:space="0" w:color="auto"/>
      </w:divBdr>
      <w:divsChild>
        <w:div w:id="1359433702">
          <w:marLeft w:val="0"/>
          <w:marRight w:val="0"/>
          <w:marTop w:val="0"/>
          <w:marBottom w:val="0"/>
          <w:divBdr>
            <w:top w:val="none" w:sz="0" w:space="0" w:color="auto"/>
            <w:left w:val="none" w:sz="0" w:space="0" w:color="auto"/>
            <w:bottom w:val="none" w:sz="0" w:space="0" w:color="auto"/>
            <w:right w:val="none" w:sz="0" w:space="0" w:color="auto"/>
          </w:divBdr>
        </w:div>
      </w:divsChild>
    </w:div>
    <w:div w:id="1492018774">
      <w:bodyDiv w:val="1"/>
      <w:marLeft w:val="0"/>
      <w:marRight w:val="0"/>
      <w:marTop w:val="0"/>
      <w:marBottom w:val="0"/>
      <w:divBdr>
        <w:top w:val="none" w:sz="0" w:space="0" w:color="auto"/>
        <w:left w:val="none" w:sz="0" w:space="0" w:color="auto"/>
        <w:bottom w:val="none" w:sz="0" w:space="0" w:color="auto"/>
        <w:right w:val="none" w:sz="0" w:space="0" w:color="auto"/>
      </w:divBdr>
      <w:divsChild>
        <w:div w:id="228348986">
          <w:marLeft w:val="0"/>
          <w:marRight w:val="0"/>
          <w:marTop w:val="0"/>
          <w:marBottom w:val="0"/>
          <w:divBdr>
            <w:top w:val="none" w:sz="0" w:space="0" w:color="auto"/>
            <w:left w:val="none" w:sz="0" w:space="0" w:color="auto"/>
            <w:bottom w:val="none" w:sz="0" w:space="0" w:color="auto"/>
            <w:right w:val="none" w:sz="0" w:space="0" w:color="auto"/>
          </w:divBdr>
        </w:div>
      </w:divsChild>
    </w:div>
    <w:div w:id="1514418656">
      <w:bodyDiv w:val="1"/>
      <w:marLeft w:val="0"/>
      <w:marRight w:val="0"/>
      <w:marTop w:val="0"/>
      <w:marBottom w:val="0"/>
      <w:divBdr>
        <w:top w:val="none" w:sz="0" w:space="0" w:color="auto"/>
        <w:left w:val="none" w:sz="0" w:space="0" w:color="auto"/>
        <w:bottom w:val="none" w:sz="0" w:space="0" w:color="auto"/>
        <w:right w:val="none" w:sz="0" w:space="0" w:color="auto"/>
      </w:divBdr>
      <w:divsChild>
        <w:div w:id="983704721">
          <w:marLeft w:val="0"/>
          <w:marRight w:val="0"/>
          <w:marTop w:val="0"/>
          <w:marBottom w:val="0"/>
          <w:divBdr>
            <w:top w:val="none" w:sz="0" w:space="0" w:color="auto"/>
            <w:left w:val="none" w:sz="0" w:space="0" w:color="auto"/>
            <w:bottom w:val="none" w:sz="0" w:space="0" w:color="auto"/>
            <w:right w:val="none" w:sz="0" w:space="0" w:color="auto"/>
          </w:divBdr>
          <w:divsChild>
            <w:div w:id="385573618">
              <w:marLeft w:val="0"/>
              <w:marRight w:val="0"/>
              <w:marTop w:val="0"/>
              <w:marBottom w:val="0"/>
              <w:divBdr>
                <w:top w:val="none" w:sz="0" w:space="0" w:color="auto"/>
                <w:left w:val="none" w:sz="0" w:space="0" w:color="auto"/>
                <w:bottom w:val="none" w:sz="0" w:space="0" w:color="auto"/>
                <w:right w:val="none" w:sz="0" w:space="0" w:color="auto"/>
              </w:divBdr>
            </w:div>
            <w:div w:id="633368872">
              <w:marLeft w:val="0"/>
              <w:marRight w:val="0"/>
              <w:marTop w:val="0"/>
              <w:marBottom w:val="0"/>
              <w:divBdr>
                <w:top w:val="none" w:sz="0" w:space="0" w:color="auto"/>
                <w:left w:val="none" w:sz="0" w:space="0" w:color="auto"/>
                <w:bottom w:val="none" w:sz="0" w:space="0" w:color="auto"/>
                <w:right w:val="none" w:sz="0" w:space="0" w:color="auto"/>
              </w:divBdr>
            </w:div>
            <w:div w:id="778141002">
              <w:marLeft w:val="0"/>
              <w:marRight w:val="0"/>
              <w:marTop w:val="0"/>
              <w:marBottom w:val="0"/>
              <w:divBdr>
                <w:top w:val="none" w:sz="0" w:space="0" w:color="auto"/>
                <w:left w:val="none" w:sz="0" w:space="0" w:color="auto"/>
                <w:bottom w:val="none" w:sz="0" w:space="0" w:color="auto"/>
                <w:right w:val="none" w:sz="0" w:space="0" w:color="auto"/>
              </w:divBdr>
            </w:div>
            <w:div w:id="20395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1640">
      <w:bodyDiv w:val="1"/>
      <w:marLeft w:val="0"/>
      <w:marRight w:val="0"/>
      <w:marTop w:val="0"/>
      <w:marBottom w:val="0"/>
      <w:divBdr>
        <w:top w:val="none" w:sz="0" w:space="0" w:color="auto"/>
        <w:left w:val="none" w:sz="0" w:space="0" w:color="auto"/>
        <w:bottom w:val="none" w:sz="0" w:space="0" w:color="auto"/>
        <w:right w:val="none" w:sz="0" w:space="0" w:color="auto"/>
      </w:divBdr>
      <w:divsChild>
        <w:div w:id="495077130">
          <w:marLeft w:val="0"/>
          <w:marRight w:val="0"/>
          <w:marTop w:val="0"/>
          <w:marBottom w:val="0"/>
          <w:divBdr>
            <w:top w:val="none" w:sz="0" w:space="0" w:color="auto"/>
            <w:left w:val="none" w:sz="0" w:space="0" w:color="auto"/>
            <w:bottom w:val="none" w:sz="0" w:space="0" w:color="auto"/>
            <w:right w:val="none" w:sz="0" w:space="0" w:color="auto"/>
          </w:divBdr>
          <w:divsChild>
            <w:div w:id="259680174">
              <w:marLeft w:val="0"/>
              <w:marRight w:val="0"/>
              <w:marTop w:val="0"/>
              <w:marBottom w:val="0"/>
              <w:divBdr>
                <w:top w:val="none" w:sz="0" w:space="0" w:color="auto"/>
                <w:left w:val="none" w:sz="0" w:space="0" w:color="auto"/>
                <w:bottom w:val="none" w:sz="0" w:space="0" w:color="auto"/>
                <w:right w:val="none" w:sz="0" w:space="0" w:color="auto"/>
              </w:divBdr>
            </w:div>
            <w:div w:id="1171288018">
              <w:marLeft w:val="0"/>
              <w:marRight w:val="0"/>
              <w:marTop w:val="0"/>
              <w:marBottom w:val="0"/>
              <w:divBdr>
                <w:top w:val="none" w:sz="0" w:space="0" w:color="auto"/>
                <w:left w:val="none" w:sz="0" w:space="0" w:color="auto"/>
                <w:bottom w:val="none" w:sz="0" w:space="0" w:color="auto"/>
                <w:right w:val="none" w:sz="0" w:space="0" w:color="auto"/>
              </w:divBdr>
            </w:div>
            <w:div w:id="1583563903">
              <w:marLeft w:val="0"/>
              <w:marRight w:val="0"/>
              <w:marTop w:val="0"/>
              <w:marBottom w:val="0"/>
              <w:divBdr>
                <w:top w:val="none" w:sz="0" w:space="0" w:color="auto"/>
                <w:left w:val="none" w:sz="0" w:space="0" w:color="auto"/>
                <w:bottom w:val="none" w:sz="0" w:space="0" w:color="auto"/>
                <w:right w:val="none" w:sz="0" w:space="0" w:color="auto"/>
              </w:divBdr>
            </w:div>
            <w:div w:id="19588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6302">
      <w:bodyDiv w:val="1"/>
      <w:marLeft w:val="0"/>
      <w:marRight w:val="0"/>
      <w:marTop w:val="0"/>
      <w:marBottom w:val="0"/>
      <w:divBdr>
        <w:top w:val="none" w:sz="0" w:space="0" w:color="auto"/>
        <w:left w:val="none" w:sz="0" w:space="0" w:color="auto"/>
        <w:bottom w:val="none" w:sz="0" w:space="0" w:color="auto"/>
        <w:right w:val="none" w:sz="0" w:space="0" w:color="auto"/>
      </w:divBdr>
      <w:divsChild>
        <w:div w:id="3479896">
          <w:marLeft w:val="0"/>
          <w:marRight w:val="0"/>
          <w:marTop w:val="0"/>
          <w:marBottom w:val="0"/>
          <w:divBdr>
            <w:top w:val="none" w:sz="0" w:space="0" w:color="auto"/>
            <w:left w:val="none" w:sz="0" w:space="0" w:color="auto"/>
            <w:bottom w:val="none" w:sz="0" w:space="0" w:color="auto"/>
            <w:right w:val="none" w:sz="0" w:space="0" w:color="auto"/>
          </w:divBdr>
        </w:div>
        <w:div w:id="1109394739">
          <w:marLeft w:val="0"/>
          <w:marRight w:val="0"/>
          <w:marTop w:val="0"/>
          <w:marBottom w:val="0"/>
          <w:divBdr>
            <w:top w:val="none" w:sz="0" w:space="0" w:color="auto"/>
            <w:left w:val="none" w:sz="0" w:space="0" w:color="auto"/>
            <w:bottom w:val="none" w:sz="0" w:space="0" w:color="auto"/>
            <w:right w:val="none" w:sz="0" w:space="0" w:color="auto"/>
          </w:divBdr>
        </w:div>
        <w:div w:id="1120994483">
          <w:marLeft w:val="0"/>
          <w:marRight w:val="0"/>
          <w:marTop w:val="0"/>
          <w:marBottom w:val="0"/>
          <w:divBdr>
            <w:top w:val="none" w:sz="0" w:space="0" w:color="auto"/>
            <w:left w:val="none" w:sz="0" w:space="0" w:color="auto"/>
            <w:bottom w:val="none" w:sz="0" w:space="0" w:color="auto"/>
            <w:right w:val="none" w:sz="0" w:space="0" w:color="auto"/>
          </w:divBdr>
        </w:div>
        <w:div w:id="1138449064">
          <w:marLeft w:val="0"/>
          <w:marRight w:val="0"/>
          <w:marTop w:val="0"/>
          <w:marBottom w:val="0"/>
          <w:divBdr>
            <w:top w:val="none" w:sz="0" w:space="0" w:color="auto"/>
            <w:left w:val="none" w:sz="0" w:space="0" w:color="auto"/>
            <w:bottom w:val="none" w:sz="0" w:space="0" w:color="auto"/>
            <w:right w:val="none" w:sz="0" w:space="0" w:color="auto"/>
          </w:divBdr>
        </w:div>
        <w:div w:id="1354915351">
          <w:marLeft w:val="0"/>
          <w:marRight w:val="0"/>
          <w:marTop w:val="0"/>
          <w:marBottom w:val="0"/>
          <w:divBdr>
            <w:top w:val="none" w:sz="0" w:space="0" w:color="auto"/>
            <w:left w:val="none" w:sz="0" w:space="0" w:color="auto"/>
            <w:bottom w:val="none" w:sz="0" w:space="0" w:color="auto"/>
            <w:right w:val="none" w:sz="0" w:space="0" w:color="auto"/>
          </w:divBdr>
        </w:div>
        <w:div w:id="1717461788">
          <w:marLeft w:val="0"/>
          <w:marRight w:val="0"/>
          <w:marTop w:val="0"/>
          <w:marBottom w:val="0"/>
          <w:divBdr>
            <w:top w:val="none" w:sz="0" w:space="0" w:color="auto"/>
            <w:left w:val="none" w:sz="0" w:space="0" w:color="auto"/>
            <w:bottom w:val="none" w:sz="0" w:space="0" w:color="auto"/>
            <w:right w:val="none" w:sz="0" w:space="0" w:color="auto"/>
          </w:divBdr>
        </w:div>
        <w:div w:id="1717463199">
          <w:marLeft w:val="0"/>
          <w:marRight w:val="0"/>
          <w:marTop w:val="0"/>
          <w:marBottom w:val="0"/>
          <w:divBdr>
            <w:top w:val="none" w:sz="0" w:space="0" w:color="auto"/>
            <w:left w:val="none" w:sz="0" w:space="0" w:color="auto"/>
            <w:bottom w:val="none" w:sz="0" w:space="0" w:color="auto"/>
            <w:right w:val="none" w:sz="0" w:space="0" w:color="auto"/>
          </w:divBdr>
        </w:div>
        <w:div w:id="1934125703">
          <w:marLeft w:val="0"/>
          <w:marRight w:val="0"/>
          <w:marTop w:val="0"/>
          <w:marBottom w:val="0"/>
          <w:divBdr>
            <w:top w:val="none" w:sz="0" w:space="0" w:color="auto"/>
            <w:left w:val="none" w:sz="0" w:space="0" w:color="auto"/>
            <w:bottom w:val="none" w:sz="0" w:space="0" w:color="auto"/>
            <w:right w:val="none" w:sz="0" w:space="0" w:color="auto"/>
          </w:divBdr>
        </w:div>
      </w:divsChild>
    </w:div>
    <w:div w:id="1609434194">
      <w:bodyDiv w:val="1"/>
      <w:marLeft w:val="0"/>
      <w:marRight w:val="0"/>
      <w:marTop w:val="0"/>
      <w:marBottom w:val="0"/>
      <w:divBdr>
        <w:top w:val="none" w:sz="0" w:space="0" w:color="auto"/>
        <w:left w:val="none" w:sz="0" w:space="0" w:color="auto"/>
        <w:bottom w:val="none" w:sz="0" w:space="0" w:color="auto"/>
        <w:right w:val="none" w:sz="0" w:space="0" w:color="auto"/>
      </w:divBdr>
      <w:divsChild>
        <w:div w:id="1518274469">
          <w:marLeft w:val="0"/>
          <w:marRight w:val="0"/>
          <w:marTop w:val="0"/>
          <w:marBottom w:val="0"/>
          <w:divBdr>
            <w:top w:val="none" w:sz="0" w:space="0" w:color="auto"/>
            <w:left w:val="none" w:sz="0" w:space="0" w:color="auto"/>
            <w:bottom w:val="none" w:sz="0" w:space="0" w:color="auto"/>
            <w:right w:val="none" w:sz="0" w:space="0" w:color="auto"/>
          </w:divBdr>
          <w:divsChild>
            <w:div w:id="484904526">
              <w:marLeft w:val="0"/>
              <w:marRight w:val="0"/>
              <w:marTop w:val="0"/>
              <w:marBottom w:val="0"/>
              <w:divBdr>
                <w:top w:val="none" w:sz="0" w:space="0" w:color="auto"/>
                <w:left w:val="none" w:sz="0" w:space="0" w:color="auto"/>
                <w:bottom w:val="none" w:sz="0" w:space="0" w:color="auto"/>
                <w:right w:val="none" w:sz="0" w:space="0" w:color="auto"/>
              </w:divBdr>
            </w:div>
            <w:div w:id="556740789">
              <w:marLeft w:val="0"/>
              <w:marRight w:val="0"/>
              <w:marTop w:val="0"/>
              <w:marBottom w:val="0"/>
              <w:divBdr>
                <w:top w:val="none" w:sz="0" w:space="0" w:color="auto"/>
                <w:left w:val="none" w:sz="0" w:space="0" w:color="auto"/>
                <w:bottom w:val="none" w:sz="0" w:space="0" w:color="auto"/>
                <w:right w:val="none" w:sz="0" w:space="0" w:color="auto"/>
              </w:divBdr>
            </w:div>
            <w:div w:id="21041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5844">
      <w:bodyDiv w:val="1"/>
      <w:marLeft w:val="0"/>
      <w:marRight w:val="0"/>
      <w:marTop w:val="0"/>
      <w:marBottom w:val="0"/>
      <w:divBdr>
        <w:top w:val="none" w:sz="0" w:space="0" w:color="auto"/>
        <w:left w:val="none" w:sz="0" w:space="0" w:color="auto"/>
        <w:bottom w:val="none" w:sz="0" w:space="0" w:color="auto"/>
        <w:right w:val="none" w:sz="0" w:space="0" w:color="auto"/>
      </w:divBdr>
      <w:divsChild>
        <w:div w:id="493228473">
          <w:marLeft w:val="0"/>
          <w:marRight w:val="0"/>
          <w:marTop w:val="0"/>
          <w:marBottom w:val="0"/>
          <w:divBdr>
            <w:top w:val="none" w:sz="0" w:space="0" w:color="auto"/>
            <w:left w:val="none" w:sz="0" w:space="0" w:color="auto"/>
            <w:bottom w:val="none" w:sz="0" w:space="0" w:color="auto"/>
            <w:right w:val="none" w:sz="0" w:space="0" w:color="auto"/>
          </w:divBdr>
          <w:divsChild>
            <w:div w:id="104932410">
              <w:marLeft w:val="0"/>
              <w:marRight w:val="0"/>
              <w:marTop w:val="0"/>
              <w:marBottom w:val="0"/>
              <w:divBdr>
                <w:top w:val="none" w:sz="0" w:space="0" w:color="auto"/>
                <w:left w:val="none" w:sz="0" w:space="0" w:color="auto"/>
                <w:bottom w:val="none" w:sz="0" w:space="0" w:color="auto"/>
                <w:right w:val="none" w:sz="0" w:space="0" w:color="auto"/>
              </w:divBdr>
            </w:div>
            <w:div w:id="125323463">
              <w:marLeft w:val="0"/>
              <w:marRight w:val="0"/>
              <w:marTop w:val="0"/>
              <w:marBottom w:val="0"/>
              <w:divBdr>
                <w:top w:val="none" w:sz="0" w:space="0" w:color="auto"/>
                <w:left w:val="none" w:sz="0" w:space="0" w:color="auto"/>
                <w:bottom w:val="none" w:sz="0" w:space="0" w:color="auto"/>
                <w:right w:val="none" w:sz="0" w:space="0" w:color="auto"/>
              </w:divBdr>
            </w:div>
            <w:div w:id="800155779">
              <w:marLeft w:val="0"/>
              <w:marRight w:val="0"/>
              <w:marTop w:val="0"/>
              <w:marBottom w:val="0"/>
              <w:divBdr>
                <w:top w:val="none" w:sz="0" w:space="0" w:color="auto"/>
                <w:left w:val="none" w:sz="0" w:space="0" w:color="auto"/>
                <w:bottom w:val="none" w:sz="0" w:space="0" w:color="auto"/>
                <w:right w:val="none" w:sz="0" w:space="0" w:color="auto"/>
              </w:divBdr>
            </w:div>
            <w:div w:id="1551921961">
              <w:marLeft w:val="0"/>
              <w:marRight w:val="0"/>
              <w:marTop w:val="0"/>
              <w:marBottom w:val="0"/>
              <w:divBdr>
                <w:top w:val="none" w:sz="0" w:space="0" w:color="auto"/>
                <w:left w:val="none" w:sz="0" w:space="0" w:color="auto"/>
                <w:bottom w:val="none" w:sz="0" w:space="0" w:color="auto"/>
                <w:right w:val="none" w:sz="0" w:space="0" w:color="auto"/>
              </w:divBdr>
            </w:div>
            <w:div w:id="15660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4288">
      <w:bodyDiv w:val="1"/>
      <w:marLeft w:val="0"/>
      <w:marRight w:val="0"/>
      <w:marTop w:val="0"/>
      <w:marBottom w:val="0"/>
      <w:divBdr>
        <w:top w:val="none" w:sz="0" w:space="0" w:color="auto"/>
        <w:left w:val="none" w:sz="0" w:space="0" w:color="auto"/>
        <w:bottom w:val="none" w:sz="0" w:space="0" w:color="auto"/>
        <w:right w:val="none" w:sz="0" w:space="0" w:color="auto"/>
      </w:divBdr>
      <w:divsChild>
        <w:div w:id="316959894">
          <w:marLeft w:val="0"/>
          <w:marRight w:val="0"/>
          <w:marTop w:val="0"/>
          <w:marBottom w:val="0"/>
          <w:divBdr>
            <w:top w:val="none" w:sz="0" w:space="0" w:color="auto"/>
            <w:left w:val="none" w:sz="0" w:space="0" w:color="auto"/>
            <w:bottom w:val="none" w:sz="0" w:space="0" w:color="auto"/>
            <w:right w:val="none" w:sz="0" w:space="0" w:color="auto"/>
          </w:divBdr>
          <w:divsChild>
            <w:div w:id="571353098">
              <w:marLeft w:val="0"/>
              <w:marRight w:val="0"/>
              <w:marTop w:val="0"/>
              <w:marBottom w:val="0"/>
              <w:divBdr>
                <w:top w:val="none" w:sz="0" w:space="0" w:color="auto"/>
                <w:left w:val="none" w:sz="0" w:space="0" w:color="auto"/>
                <w:bottom w:val="none" w:sz="0" w:space="0" w:color="auto"/>
                <w:right w:val="none" w:sz="0" w:space="0" w:color="auto"/>
              </w:divBdr>
            </w:div>
            <w:div w:id="864714540">
              <w:marLeft w:val="0"/>
              <w:marRight w:val="0"/>
              <w:marTop w:val="0"/>
              <w:marBottom w:val="0"/>
              <w:divBdr>
                <w:top w:val="none" w:sz="0" w:space="0" w:color="auto"/>
                <w:left w:val="none" w:sz="0" w:space="0" w:color="auto"/>
                <w:bottom w:val="none" w:sz="0" w:space="0" w:color="auto"/>
                <w:right w:val="none" w:sz="0" w:space="0" w:color="auto"/>
              </w:divBdr>
            </w:div>
            <w:div w:id="19269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212">
      <w:bodyDiv w:val="1"/>
      <w:marLeft w:val="0"/>
      <w:marRight w:val="0"/>
      <w:marTop w:val="0"/>
      <w:marBottom w:val="0"/>
      <w:divBdr>
        <w:top w:val="none" w:sz="0" w:space="0" w:color="auto"/>
        <w:left w:val="none" w:sz="0" w:space="0" w:color="auto"/>
        <w:bottom w:val="none" w:sz="0" w:space="0" w:color="auto"/>
        <w:right w:val="none" w:sz="0" w:space="0" w:color="auto"/>
      </w:divBdr>
      <w:divsChild>
        <w:div w:id="1488399022">
          <w:marLeft w:val="0"/>
          <w:marRight w:val="0"/>
          <w:marTop w:val="0"/>
          <w:marBottom w:val="0"/>
          <w:divBdr>
            <w:top w:val="none" w:sz="0" w:space="0" w:color="auto"/>
            <w:left w:val="none" w:sz="0" w:space="0" w:color="auto"/>
            <w:bottom w:val="none" w:sz="0" w:space="0" w:color="auto"/>
            <w:right w:val="none" w:sz="0" w:space="0" w:color="auto"/>
          </w:divBdr>
          <w:divsChild>
            <w:div w:id="119496663">
              <w:marLeft w:val="0"/>
              <w:marRight w:val="0"/>
              <w:marTop w:val="0"/>
              <w:marBottom w:val="0"/>
              <w:divBdr>
                <w:top w:val="none" w:sz="0" w:space="0" w:color="auto"/>
                <w:left w:val="none" w:sz="0" w:space="0" w:color="auto"/>
                <w:bottom w:val="none" w:sz="0" w:space="0" w:color="auto"/>
                <w:right w:val="none" w:sz="0" w:space="0" w:color="auto"/>
              </w:divBdr>
            </w:div>
            <w:div w:id="462843775">
              <w:marLeft w:val="0"/>
              <w:marRight w:val="0"/>
              <w:marTop w:val="0"/>
              <w:marBottom w:val="0"/>
              <w:divBdr>
                <w:top w:val="none" w:sz="0" w:space="0" w:color="auto"/>
                <w:left w:val="none" w:sz="0" w:space="0" w:color="auto"/>
                <w:bottom w:val="none" w:sz="0" w:space="0" w:color="auto"/>
                <w:right w:val="none" w:sz="0" w:space="0" w:color="auto"/>
              </w:divBdr>
            </w:div>
            <w:div w:id="649872640">
              <w:marLeft w:val="0"/>
              <w:marRight w:val="0"/>
              <w:marTop w:val="0"/>
              <w:marBottom w:val="0"/>
              <w:divBdr>
                <w:top w:val="none" w:sz="0" w:space="0" w:color="auto"/>
                <w:left w:val="none" w:sz="0" w:space="0" w:color="auto"/>
                <w:bottom w:val="none" w:sz="0" w:space="0" w:color="auto"/>
                <w:right w:val="none" w:sz="0" w:space="0" w:color="auto"/>
              </w:divBdr>
            </w:div>
            <w:div w:id="1445348529">
              <w:marLeft w:val="0"/>
              <w:marRight w:val="0"/>
              <w:marTop w:val="0"/>
              <w:marBottom w:val="0"/>
              <w:divBdr>
                <w:top w:val="none" w:sz="0" w:space="0" w:color="auto"/>
                <w:left w:val="none" w:sz="0" w:space="0" w:color="auto"/>
                <w:bottom w:val="none" w:sz="0" w:space="0" w:color="auto"/>
                <w:right w:val="none" w:sz="0" w:space="0" w:color="auto"/>
              </w:divBdr>
            </w:div>
            <w:div w:id="17853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4127">
      <w:bodyDiv w:val="1"/>
      <w:marLeft w:val="0"/>
      <w:marRight w:val="0"/>
      <w:marTop w:val="0"/>
      <w:marBottom w:val="0"/>
      <w:divBdr>
        <w:top w:val="none" w:sz="0" w:space="0" w:color="auto"/>
        <w:left w:val="none" w:sz="0" w:space="0" w:color="auto"/>
        <w:bottom w:val="none" w:sz="0" w:space="0" w:color="auto"/>
        <w:right w:val="none" w:sz="0" w:space="0" w:color="auto"/>
      </w:divBdr>
      <w:divsChild>
        <w:div w:id="27995342">
          <w:marLeft w:val="0"/>
          <w:marRight w:val="0"/>
          <w:marTop w:val="0"/>
          <w:marBottom w:val="0"/>
          <w:divBdr>
            <w:top w:val="none" w:sz="0" w:space="0" w:color="auto"/>
            <w:left w:val="none" w:sz="0" w:space="0" w:color="auto"/>
            <w:bottom w:val="none" w:sz="0" w:space="0" w:color="auto"/>
            <w:right w:val="none" w:sz="0" w:space="0" w:color="auto"/>
          </w:divBdr>
          <w:divsChild>
            <w:div w:id="552158883">
              <w:marLeft w:val="0"/>
              <w:marRight w:val="0"/>
              <w:marTop w:val="0"/>
              <w:marBottom w:val="0"/>
              <w:divBdr>
                <w:top w:val="none" w:sz="0" w:space="0" w:color="auto"/>
                <w:left w:val="none" w:sz="0" w:space="0" w:color="auto"/>
                <w:bottom w:val="none" w:sz="0" w:space="0" w:color="auto"/>
                <w:right w:val="none" w:sz="0" w:space="0" w:color="auto"/>
              </w:divBdr>
            </w:div>
            <w:div w:id="950015457">
              <w:marLeft w:val="0"/>
              <w:marRight w:val="0"/>
              <w:marTop w:val="0"/>
              <w:marBottom w:val="0"/>
              <w:divBdr>
                <w:top w:val="none" w:sz="0" w:space="0" w:color="auto"/>
                <w:left w:val="none" w:sz="0" w:space="0" w:color="auto"/>
                <w:bottom w:val="none" w:sz="0" w:space="0" w:color="auto"/>
                <w:right w:val="none" w:sz="0" w:space="0" w:color="auto"/>
              </w:divBdr>
            </w:div>
            <w:div w:id="1648316999">
              <w:marLeft w:val="0"/>
              <w:marRight w:val="0"/>
              <w:marTop w:val="0"/>
              <w:marBottom w:val="0"/>
              <w:divBdr>
                <w:top w:val="none" w:sz="0" w:space="0" w:color="auto"/>
                <w:left w:val="none" w:sz="0" w:space="0" w:color="auto"/>
                <w:bottom w:val="none" w:sz="0" w:space="0" w:color="auto"/>
                <w:right w:val="none" w:sz="0" w:space="0" w:color="auto"/>
              </w:divBdr>
            </w:div>
            <w:div w:id="21353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895">
      <w:bodyDiv w:val="1"/>
      <w:marLeft w:val="0"/>
      <w:marRight w:val="0"/>
      <w:marTop w:val="0"/>
      <w:marBottom w:val="0"/>
      <w:divBdr>
        <w:top w:val="none" w:sz="0" w:space="0" w:color="auto"/>
        <w:left w:val="none" w:sz="0" w:space="0" w:color="auto"/>
        <w:bottom w:val="none" w:sz="0" w:space="0" w:color="auto"/>
        <w:right w:val="none" w:sz="0" w:space="0" w:color="auto"/>
      </w:divBdr>
      <w:divsChild>
        <w:div w:id="1889996901">
          <w:marLeft w:val="0"/>
          <w:marRight w:val="0"/>
          <w:marTop w:val="0"/>
          <w:marBottom w:val="0"/>
          <w:divBdr>
            <w:top w:val="none" w:sz="0" w:space="0" w:color="auto"/>
            <w:left w:val="none" w:sz="0" w:space="0" w:color="auto"/>
            <w:bottom w:val="none" w:sz="0" w:space="0" w:color="auto"/>
            <w:right w:val="none" w:sz="0" w:space="0" w:color="auto"/>
          </w:divBdr>
        </w:div>
      </w:divsChild>
    </w:div>
    <w:div w:id="2077165282">
      <w:bodyDiv w:val="1"/>
      <w:marLeft w:val="0"/>
      <w:marRight w:val="0"/>
      <w:marTop w:val="0"/>
      <w:marBottom w:val="0"/>
      <w:divBdr>
        <w:top w:val="none" w:sz="0" w:space="0" w:color="auto"/>
        <w:left w:val="none" w:sz="0" w:space="0" w:color="auto"/>
        <w:bottom w:val="none" w:sz="0" w:space="0" w:color="auto"/>
        <w:right w:val="none" w:sz="0" w:space="0" w:color="auto"/>
      </w:divBdr>
      <w:divsChild>
        <w:div w:id="1128283434">
          <w:marLeft w:val="0"/>
          <w:marRight w:val="0"/>
          <w:marTop w:val="0"/>
          <w:marBottom w:val="0"/>
          <w:divBdr>
            <w:top w:val="none" w:sz="0" w:space="0" w:color="auto"/>
            <w:left w:val="none" w:sz="0" w:space="0" w:color="auto"/>
            <w:bottom w:val="none" w:sz="0" w:space="0" w:color="auto"/>
            <w:right w:val="none" w:sz="0" w:space="0" w:color="auto"/>
          </w:divBdr>
        </w:div>
      </w:divsChild>
    </w:div>
    <w:div w:id="2133747859">
      <w:bodyDiv w:val="1"/>
      <w:marLeft w:val="0"/>
      <w:marRight w:val="0"/>
      <w:marTop w:val="0"/>
      <w:marBottom w:val="0"/>
      <w:divBdr>
        <w:top w:val="none" w:sz="0" w:space="0" w:color="auto"/>
        <w:left w:val="none" w:sz="0" w:space="0" w:color="auto"/>
        <w:bottom w:val="none" w:sz="0" w:space="0" w:color="auto"/>
        <w:right w:val="none" w:sz="0" w:space="0" w:color="auto"/>
      </w:divBdr>
      <w:divsChild>
        <w:div w:id="35785145">
          <w:marLeft w:val="0"/>
          <w:marRight w:val="0"/>
          <w:marTop w:val="0"/>
          <w:marBottom w:val="0"/>
          <w:divBdr>
            <w:top w:val="none" w:sz="0" w:space="0" w:color="auto"/>
            <w:left w:val="none" w:sz="0" w:space="0" w:color="auto"/>
            <w:bottom w:val="none" w:sz="0" w:space="0" w:color="auto"/>
            <w:right w:val="none" w:sz="0" w:space="0" w:color="auto"/>
          </w:divBdr>
          <w:divsChild>
            <w:div w:id="119541906">
              <w:marLeft w:val="0"/>
              <w:marRight w:val="0"/>
              <w:marTop w:val="0"/>
              <w:marBottom w:val="0"/>
              <w:divBdr>
                <w:top w:val="none" w:sz="0" w:space="0" w:color="auto"/>
                <w:left w:val="none" w:sz="0" w:space="0" w:color="auto"/>
                <w:bottom w:val="none" w:sz="0" w:space="0" w:color="auto"/>
                <w:right w:val="none" w:sz="0" w:space="0" w:color="auto"/>
              </w:divBdr>
            </w:div>
            <w:div w:id="381101464">
              <w:marLeft w:val="0"/>
              <w:marRight w:val="0"/>
              <w:marTop w:val="0"/>
              <w:marBottom w:val="0"/>
              <w:divBdr>
                <w:top w:val="none" w:sz="0" w:space="0" w:color="auto"/>
                <w:left w:val="none" w:sz="0" w:space="0" w:color="auto"/>
                <w:bottom w:val="none" w:sz="0" w:space="0" w:color="auto"/>
                <w:right w:val="none" w:sz="0" w:space="0" w:color="auto"/>
              </w:divBdr>
            </w:div>
            <w:div w:id="1310550821">
              <w:marLeft w:val="0"/>
              <w:marRight w:val="0"/>
              <w:marTop w:val="0"/>
              <w:marBottom w:val="0"/>
              <w:divBdr>
                <w:top w:val="none" w:sz="0" w:space="0" w:color="auto"/>
                <w:left w:val="none" w:sz="0" w:space="0" w:color="auto"/>
                <w:bottom w:val="none" w:sz="0" w:space="0" w:color="auto"/>
                <w:right w:val="none" w:sz="0" w:space="0" w:color="auto"/>
              </w:divBdr>
            </w:div>
            <w:div w:id="15484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ncbi.nlm.nih.gov/entrez/query.fcgi?db=pubmed&amp;cmd=Search&amp;itool=pubmed_Abstract&amp;term=%22Duckitt+K%22%5BAuthor%5D" TargetMode="External"/><Relationship Id="rId18" Type="http://schemas.openxmlformats.org/officeDocument/2006/relationships/hyperlink" Target="http://www.ncbi.nlm.nih.gov/entrez/query.fcgi?db=pubmed&amp;cmd=Search&amp;itool=pubmed_Abstract&amp;term=%22Sitruk%2DWare+R%22%5BAuthor%5D" TargetMode="External"/><Relationship Id="rId26" Type="http://schemas.openxmlformats.org/officeDocument/2006/relationships/hyperlink" Target="http://www.ncbi.nlm.nih.gov/entrez/query.fcgi?db=pubmed&amp;cmd=Search&amp;itool=pubmed_Abstract&amp;term=%22Garry+R%22%5BAuthor%5D" TargetMode="External"/><Relationship Id="rId39" Type="http://schemas.openxmlformats.org/officeDocument/2006/relationships/hyperlink" Target="http://www.ncbi.nlm.nih.gov/pubmed?term=Creatsas%20G%5BAuthor%5D&amp;cauthor=true&amp;cauthor_uid=22946701" TargetMode="External"/><Relationship Id="rId3" Type="http://schemas.openxmlformats.org/officeDocument/2006/relationships/styles" Target="styles.xml"/><Relationship Id="rId21" Type="http://schemas.openxmlformats.org/officeDocument/2006/relationships/hyperlink" Target="http://www.ncbi.nlm.nih.gov/entrez/query.fcgi?db=pubmed&amp;cmd=Search&amp;itool=pubmed_Abstract&amp;term=%22Sinha+D%22%5BAuthor%5D" TargetMode="External"/><Relationship Id="rId34" Type="http://schemas.openxmlformats.org/officeDocument/2006/relationships/hyperlink" Target="http://www.ncbi.nlm.nih.gov/entrez/query.fcgi?db=pubmed&amp;cmd=Search&amp;itool=pubmed_Abstract&amp;term=%22Sinenko+LV%22%5BAuthor%5D"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javascript:AL_get(this,%20'jour',%20'Am%20J%20Med.');" TargetMode="External"/><Relationship Id="rId25" Type="http://schemas.openxmlformats.org/officeDocument/2006/relationships/hyperlink" Target="http://www.ncbi.nlm.nih.gov/entrez/query.fcgi?db=pubmed&amp;cmd=Search&amp;itool=pubmed_Abstract&amp;term=%22Hickey+M%22%5BAuthor%5D" TargetMode="External"/><Relationship Id="rId33" Type="http://schemas.openxmlformats.org/officeDocument/2006/relationships/hyperlink" Target="http://www.ncbi.nlm.nih.gov/entrez/query.fcgi?db=pubmed&amp;cmd=Search&amp;itool=pubmed_Abstract&amp;term=%22Zoloto+EV%22%5BAuthor%5D" TargetMode="External"/><Relationship Id="rId38" Type="http://schemas.openxmlformats.org/officeDocument/2006/relationships/hyperlink" Target="http://www.ncbi.nlm.nih.gov/pubmed?term=Karountzos%20V%5BAuthor%5D&amp;cauthor=true&amp;cauthor_uid=22946701" TargetMode="External"/><Relationship Id="rId2" Type="http://schemas.openxmlformats.org/officeDocument/2006/relationships/numbering" Target="numbering.xml"/><Relationship Id="rId16" Type="http://schemas.openxmlformats.org/officeDocument/2006/relationships/hyperlink" Target="http://www.ncbi.nlm.nih.gov/entrez/query.fcgi?db=pubmed&amp;cmd=Search&amp;itool=pubmed_Abstract&amp;term=%22Stefanick+ML%22%5BAuthor%5D" TargetMode="External"/><Relationship Id="rId20" Type="http://schemas.openxmlformats.org/officeDocument/2006/relationships/hyperlink" Target="http://www.ncbi.nlm.nih.gov/entrez/query.fcgi?db=pubmed&amp;cmd=Search&amp;itool=pubmed_Abstract&amp;term=%22Varma+R%22%5BAuthor%5D" TargetMode="External"/><Relationship Id="rId29" Type="http://schemas.openxmlformats.org/officeDocument/2006/relationships/hyperlink" Target="http://www.ncbi.nlm.nih.gov/entrez/query.fcgi?db=pubmed&amp;cmd=Search&amp;itool=pubmed_Abstract&amp;term=%22Lethaby+A%22%5BAuthor%5D"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yperlink" Target="http://www.ncbi.nlm.nih.gov/entrez/query.fcgi?db=pubmed&amp;cmd=Search&amp;itool=pubmed_Abstract&amp;term=%22Lethaby+A%22%5BAuthor%5D" TargetMode="External"/><Relationship Id="rId32" Type="http://schemas.openxmlformats.org/officeDocument/2006/relationships/hyperlink" Target="http://www.ncbi.nlm.nih.gov/entrez/query.fcgi?db=pubmed&amp;cmd=Search&amp;itool=pubmed_Abstract&amp;term=%22Matytsina+LA%22%5BAuthor%5D" TargetMode="External"/><Relationship Id="rId37" Type="http://schemas.openxmlformats.org/officeDocument/2006/relationships/hyperlink" Target="http://www.ncbi.nlm.nih.gov/pubmed?term=Deligeoroglou%20E%5BAuthor%5D&amp;cauthor=true&amp;cauthor_uid=22946701" TargetMode="External"/><Relationship Id="rId40" Type="http://schemas.openxmlformats.org/officeDocument/2006/relationships/hyperlink" Target="http://www.ncbi.nlm.nih.gov/pubmed/22946701" TargetMode="External"/><Relationship Id="rId5" Type="http://schemas.openxmlformats.org/officeDocument/2006/relationships/webSettings" Target="webSettings.xml"/><Relationship Id="rId15" Type="http://schemas.openxmlformats.org/officeDocument/2006/relationships/hyperlink" Target="javascript:AL_get(this,%20'jour',%20'Clin%20Evid.');" TargetMode="External"/><Relationship Id="rId23" Type="http://schemas.openxmlformats.org/officeDocument/2006/relationships/hyperlink" Target="javascript:AL_get(this,%20'jour',%20'Eur%20J%20Obstet%20Gynecol%20Reprod%20Biol.');" TargetMode="External"/><Relationship Id="rId28" Type="http://schemas.openxmlformats.org/officeDocument/2006/relationships/hyperlink" Target="http://www.ncbi.nlm.nih.gov/entrez/query.fcgi?db=pubmed&amp;cmd=Search&amp;itool=pubmed_Abstract&amp;term=%22Marjoribanks+J%22%5BAuthor%5D" TargetMode="External"/><Relationship Id="rId36" Type="http://schemas.openxmlformats.org/officeDocument/2006/relationships/hyperlink" Target="javascript:AL_get(this,%20'jour',%20'Prim%20Care.');" TargetMode="External"/><Relationship Id="rId10" Type="http://schemas.openxmlformats.org/officeDocument/2006/relationships/image" Target="media/image1.jpeg"/><Relationship Id="rId19" Type="http://schemas.openxmlformats.org/officeDocument/2006/relationships/hyperlink" Target="javascript:AL_get(this,%20'jour',%20'Hum%20Reprod%20Update.');" TargetMode="External"/><Relationship Id="rId31" Type="http://schemas.openxmlformats.org/officeDocument/2006/relationships/hyperlink" Target="javascript:AL_get(this,%20'jour',%20'Cochrane%20Database%20Syst%20Re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ncbi.nlm.nih.gov/entrez/query.fcgi?db=pubmed&amp;cmd=Search&amp;itool=pubmed_Abstract&amp;term=%22McCully+K%22%5BAuthor%5D" TargetMode="External"/><Relationship Id="rId22" Type="http://schemas.openxmlformats.org/officeDocument/2006/relationships/hyperlink" Target="http://www.ncbi.nlm.nih.gov/entrez/query.fcgi?db=pubmed&amp;cmd=Search&amp;itool=pubmed_Abstract&amp;term=%22Gupta+JK%22%5BAuthor%5D" TargetMode="External"/><Relationship Id="rId27" Type="http://schemas.openxmlformats.org/officeDocument/2006/relationships/hyperlink" Target="javascript:AL_get(this,%20'jour',%20'Cochrane%20Database%20Syst%20Rev.');" TargetMode="External"/><Relationship Id="rId30" Type="http://schemas.openxmlformats.org/officeDocument/2006/relationships/hyperlink" Target="http://www.ncbi.nlm.nih.gov/entrez/query.fcgi?db=pubmed&amp;cmd=Search&amp;itool=pubmed_Abstract&amp;term=%22Farquhar+C%22%5BAuthor%5D" TargetMode="External"/><Relationship Id="rId35" Type="http://schemas.openxmlformats.org/officeDocument/2006/relationships/hyperlink" Target="http://www.ncbi.nlm.nih.gov/entrez/query.fcgi?db=pubmed&amp;cmd=Search&amp;itool=pubmed_Abstract&amp;term=%22Greydanus+DE%22%5BAuthor%5D"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8.9385474860335185E-2"/>
          <c:y val="0.15165876777251186"/>
          <c:w val="0.82681564245810313"/>
          <c:h val="0.70142180094786732"/>
        </c:manualLayout>
      </c:layout>
      <c:pieChart>
        <c:varyColors val="1"/>
        <c:ser>
          <c:idx val="0"/>
          <c:order val="0"/>
          <c:tx>
            <c:strRef>
              <c:f>Sheet1!$A$2</c:f>
              <c:strCache>
                <c:ptCount val="1"/>
                <c:pt idx="0">
                  <c:v>Doğu</c:v>
                </c:pt>
              </c:strCache>
            </c:strRef>
          </c:tx>
          <c:spPr>
            <a:solidFill>
              <a:prstClr val="black">
                <a:lumMod val="65000"/>
                <a:lumOff val="35000"/>
                <a:alpha val="66000"/>
              </a:prstClr>
            </a:solidFill>
            <a:ln w="34798">
              <a:solidFill>
                <a:schemeClr val="tx1"/>
              </a:solidFill>
            </a:ln>
          </c:spPr>
          <c:explosion val="25"/>
          <c:cat>
            <c:strRef>
              <c:f>Sheet1!$B$1:$D$1</c:f>
              <c:strCache>
                <c:ptCount val="3"/>
                <c:pt idx="0">
                  <c:v>1. Çeyrek</c:v>
                </c:pt>
                <c:pt idx="1">
                  <c:v>2. Çeyrek</c:v>
                </c:pt>
                <c:pt idx="2">
                  <c:v>3. Çeyrek</c:v>
                </c:pt>
              </c:strCache>
            </c:strRef>
          </c:cat>
          <c:val>
            <c:numRef>
              <c:f>Sheet1!$B$2:$D$2</c:f>
              <c:numCache>
                <c:formatCode>General</c:formatCode>
                <c:ptCount val="3"/>
                <c:pt idx="0">
                  <c:v>30</c:v>
                </c:pt>
                <c:pt idx="1">
                  <c:v>20</c:v>
                </c:pt>
                <c:pt idx="2">
                  <c:v>50</c:v>
                </c:pt>
              </c:numCache>
            </c:numRef>
          </c:val>
        </c:ser>
        <c:firstSliceAng val="90"/>
      </c:pieChart>
      <c:spPr>
        <a:noFill/>
        <a:ln w="34798">
          <a:noFill/>
        </a:ln>
      </c:spPr>
    </c:plotArea>
    <c:plotVisOnly val="1"/>
    <c:dispBlanksAs val="zero"/>
  </c:chart>
  <c:spPr>
    <a:noFill/>
    <a:ln>
      <a:noFill/>
    </a:ln>
  </c:spPr>
  <c:txPr>
    <a:bodyPr/>
    <a:lstStyle/>
    <a:p>
      <a:pPr>
        <a:defRPr sz="2466" b="1" i="0" u="none" strike="noStrike" baseline="0">
          <a:solidFill>
            <a:schemeClr val="tx1"/>
          </a:solidFill>
          <a:latin typeface="Tahoma"/>
          <a:ea typeface="Tahoma"/>
          <a:cs typeface="Tahoma"/>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8.9385474860335185E-2"/>
          <c:y val="0.15165876777251186"/>
          <c:w val="0.82681564245810313"/>
          <c:h val="0.70142180094786732"/>
        </c:manualLayout>
      </c:layout>
      <c:pieChart>
        <c:varyColors val="1"/>
        <c:ser>
          <c:idx val="0"/>
          <c:order val="0"/>
          <c:tx>
            <c:strRef>
              <c:f>Sheet1!$A$2</c:f>
              <c:strCache>
                <c:ptCount val="1"/>
                <c:pt idx="0">
                  <c:v>Doğu</c:v>
                </c:pt>
              </c:strCache>
            </c:strRef>
          </c:tx>
          <c:spPr>
            <a:solidFill>
              <a:schemeClr val="bg1">
                <a:lumMod val="50000"/>
              </a:schemeClr>
            </a:solidFill>
            <a:ln w="26573">
              <a:solidFill>
                <a:schemeClr val="tx1"/>
              </a:solidFill>
            </a:ln>
          </c:spPr>
          <c:explosion val="25"/>
          <c:dPt>
            <c:idx val="0"/>
            <c:spPr>
              <a:solidFill>
                <a:schemeClr val="bg1">
                  <a:lumMod val="85000"/>
                </a:schemeClr>
              </a:solidFill>
              <a:ln w="26573">
                <a:solidFill>
                  <a:schemeClr val="tx1"/>
                </a:solidFill>
              </a:ln>
            </c:spPr>
          </c:dPt>
          <c:dPt>
            <c:idx val="1"/>
            <c:spPr>
              <a:solidFill>
                <a:schemeClr val="tx1"/>
              </a:solidFill>
              <a:ln w="26573">
                <a:solidFill>
                  <a:schemeClr val="tx1"/>
                </a:solidFill>
              </a:ln>
            </c:spPr>
          </c:dPt>
          <c:cat>
            <c:strRef>
              <c:f>Sheet1!$B$1:$C$1</c:f>
              <c:strCache>
                <c:ptCount val="2"/>
                <c:pt idx="0">
                  <c:v>1. Çeyrek</c:v>
                </c:pt>
                <c:pt idx="1">
                  <c:v>2. Çeyrek</c:v>
                </c:pt>
              </c:strCache>
            </c:strRef>
          </c:cat>
          <c:val>
            <c:numRef>
              <c:f>Sheet1!$B$2:$C$2</c:f>
              <c:numCache>
                <c:formatCode>General</c:formatCode>
                <c:ptCount val="2"/>
                <c:pt idx="0">
                  <c:v>85</c:v>
                </c:pt>
                <c:pt idx="1">
                  <c:v>15</c:v>
                </c:pt>
              </c:numCache>
            </c:numRef>
          </c:val>
        </c:ser>
        <c:firstSliceAng val="120"/>
      </c:pieChart>
      <c:spPr>
        <a:noFill/>
        <a:ln w="26573">
          <a:noFill/>
        </a:ln>
      </c:spPr>
    </c:plotArea>
    <c:plotVisOnly val="1"/>
    <c:dispBlanksAs val="zero"/>
  </c:chart>
  <c:spPr>
    <a:noFill/>
    <a:ln>
      <a:noFill/>
    </a:ln>
  </c:spPr>
  <c:txPr>
    <a:bodyPr/>
    <a:lstStyle/>
    <a:p>
      <a:pPr>
        <a:defRPr sz="1883" b="1" i="0" u="none" strike="noStrike" baseline="0">
          <a:solidFill>
            <a:schemeClr val="tx1"/>
          </a:solidFill>
          <a:latin typeface="Tahoma"/>
          <a:ea typeface="Tahoma"/>
          <a:cs typeface="Tahoma"/>
        </a:defRPr>
      </a:pPr>
      <a:endParaRPr lang="tr-T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FD5E7-B1E8-40DD-8B82-7128BC5E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17</Pages>
  <Words>4320</Words>
  <Characters>35230</Characters>
  <Application>Microsoft Office Word</Application>
  <DocSecurity>0</DocSecurity>
  <Lines>293</Lines>
  <Paragraphs>78</Paragraphs>
  <ScaleCrop>false</ScaleCrop>
  <HeadingPairs>
    <vt:vector size="2" baseType="variant">
      <vt:variant>
        <vt:lpstr>Title</vt:lpstr>
      </vt:variant>
      <vt:variant>
        <vt:i4>1</vt:i4>
      </vt:variant>
    </vt:vector>
  </HeadingPairs>
  <TitlesOfParts>
    <vt:vector size="1" baseType="lpstr">
      <vt:lpstr>Disfonksiyonel kanamalar</vt:lpstr>
    </vt:vector>
  </TitlesOfParts>
  <Company/>
  <LinksUpToDate>false</LinksUpToDate>
  <CharactersWithSpaces>39472</CharactersWithSpaces>
  <SharedDoc>false</SharedDoc>
  <HLinks>
    <vt:vector size="168" baseType="variant">
      <vt:variant>
        <vt:i4>983073</vt:i4>
      </vt:variant>
      <vt:variant>
        <vt:i4>81</vt:i4>
      </vt:variant>
      <vt:variant>
        <vt:i4>0</vt:i4>
      </vt:variant>
      <vt:variant>
        <vt:i4>5</vt:i4>
      </vt:variant>
      <vt:variant>
        <vt:lpwstr>javascript:AL_get(this, 'jour', 'Prim Care.');</vt:lpwstr>
      </vt:variant>
      <vt:variant>
        <vt:lpwstr/>
      </vt:variant>
      <vt:variant>
        <vt:i4>2818141</vt:i4>
      </vt:variant>
      <vt:variant>
        <vt:i4>78</vt:i4>
      </vt:variant>
      <vt:variant>
        <vt:i4>0</vt:i4>
      </vt:variant>
      <vt:variant>
        <vt:i4>5</vt:i4>
      </vt:variant>
      <vt:variant>
        <vt:lpwstr>http://www.ncbi.nlm.nih.gov/entrez/query.fcgi?db=pubmed&amp;cmd=Search&amp;itool=pubmed_Abstract&amp;term=%22Greydanus+DE%22%5BAuthor%5D</vt:lpwstr>
      </vt:variant>
      <vt:variant>
        <vt:lpwstr/>
      </vt:variant>
      <vt:variant>
        <vt:i4>4456502</vt:i4>
      </vt:variant>
      <vt:variant>
        <vt:i4>75</vt:i4>
      </vt:variant>
      <vt:variant>
        <vt:i4>0</vt:i4>
      </vt:variant>
      <vt:variant>
        <vt:i4>5</vt:i4>
      </vt:variant>
      <vt:variant>
        <vt:lpwstr>http://www.ncbi.nlm.nih.gov/entrez/query.fcgi?db=pubmed&amp;cmd=Search&amp;itool=pubmed_Abstract&amp;term=%22Sinenko+LV%22%5BAuthor%5D</vt:lpwstr>
      </vt:variant>
      <vt:variant>
        <vt:lpwstr/>
      </vt:variant>
      <vt:variant>
        <vt:i4>3997780</vt:i4>
      </vt:variant>
      <vt:variant>
        <vt:i4>72</vt:i4>
      </vt:variant>
      <vt:variant>
        <vt:i4>0</vt:i4>
      </vt:variant>
      <vt:variant>
        <vt:i4>5</vt:i4>
      </vt:variant>
      <vt:variant>
        <vt:lpwstr>http://www.ncbi.nlm.nih.gov/entrez/query.fcgi?db=pubmed&amp;cmd=Search&amp;itool=pubmed_Abstract&amp;term=%22Zoloto+EV%22%5BAuthor%5D</vt:lpwstr>
      </vt:variant>
      <vt:variant>
        <vt:lpwstr/>
      </vt:variant>
      <vt:variant>
        <vt:i4>3997763</vt:i4>
      </vt:variant>
      <vt:variant>
        <vt:i4>69</vt:i4>
      </vt:variant>
      <vt:variant>
        <vt:i4>0</vt:i4>
      </vt:variant>
      <vt:variant>
        <vt:i4>5</vt:i4>
      </vt:variant>
      <vt:variant>
        <vt:lpwstr>http://www.ncbi.nlm.nih.gov/entrez/query.fcgi?db=pubmed&amp;cmd=Search&amp;itool=pubmed_Abstract&amp;term=%22Matytsina+LA%22%5BAuthor%5D</vt:lpwstr>
      </vt:variant>
      <vt:variant>
        <vt:lpwstr/>
      </vt:variant>
      <vt:variant>
        <vt:i4>5505060</vt:i4>
      </vt:variant>
      <vt:variant>
        <vt:i4>66</vt:i4>
      </vt:variant>
      <vt:variant>
        <vt:i4>0</vt:i4>
      </vt:variant>
      <vt:variant>
        <vt:i4>5</vt:i4>
      </vt:variant>
      <vt:variant>
        <vt:lpwstr>javascript:AL_get(this, 'jour', 'Cochrane Database Syst Rev.');</vt:lpwstr>
      </vt:variant>
      <vt:variant>
        <vt:lpwstr/>
      </vt:variant>
      <vt:variant>
        <vt:i4>2031717</vt:i4>
      </vt:variant>
      <vt:variant>
        <vt:i4>63</vt:i4>
      </vt:variant>
      <vt:variant>
        <vt:i4>0</vt:i4>
      </vt:variant>
      <vt:variant>
        <vt:i4>5</vt:i4>
      </vt:variant>
      <vt:variant>
        <vt:lpwstr>http://www.ncbi.nlm.nih.gov/entrez/query.fcgi?db=pubmed&amp;cmd=Search&amp;itool=pubmed_Abstract&amp;term=%22Farquhar+C%22%5BAuthor%5D</vt:lpwstr>
      </vt:variant>
      <vt:variant>
        <vt:lpwstr/>
      </vt:variant>
      <vt:variant>
        <vt:i4>6488090</vt:i4>
      </vt:variant>
      <vt:variant>
        <vt:i4>60</vt:i4>
      </vt:variant>
      <vt:variant>
        <vt:i4>0</vt:i4>
      </vt:variant>
      <vt:variant>
        <vt:i4>5</vt:i4>
      </vt:variant>
      <vt:variant>
        <vt:lpwstr>http://www.ncbi.nlm.nih.gov/entrez/query.fcgi?db=pubmed&amp;cmd=Search&amp;itool=pubmed_Abstract&amp;term=%22Lethaby+A%22%5BAuthor%5D</vt:lpwstr>
      </vt:variant>
      <vt:variant>
        <vt:lpwstr/>
      </vt:variant>
      <vt:variant>
        <vt:i4>786528</vt:i4>
      </vt:variant>
      <vt:variant>
        <vt:i4>57</vt:i4>
      </vt:variant>
      <vt:variant>
        <vt:i4>0</vt:i4>
      </vt:variant>
      <vt:variant>
        <vt:i4>5</vt:i4>
      </vt:variant>
      <vt:variant>
        <vt:lpwstr>http://www.ncbi.nlm.nih.gov/entrez/query.fcgi?db=pubmed&amp;cmd=Search&amp;itool=pubmed_Abstract&amp;term=%22Marjoribanks+J%22%5BAuthor%5D</vt:lpwstr>
      </vt:variant>
      <vt:variant>
        <vt:lpwstr/>
      </vt:variant>
      <vt:variant>
        <vt:i4>5505060</vt:i4>
      </vt:variant>
      <vt:variant>
        <vt:i4>54</vt:i4>
      </vt:variant>
      <vt:variant>
        <vt:i4>0</vt:i4>
      </vt:variant>
      <vt:variant>
        <vt:i4>5</vt:i4>
      </vt:variant>
      <vt:variant>
        <vt:lpwstr>javascript:AL_get(this, 'jour', 'Cochrane Database Syst Rev.');</vt:lpwstr>
      </vt:variant>
      <vt:variant>
        <vt:lpwstr/>
      </vt:variant>
      <vt:variant>
        <vt:i4>1835110</vt:i4>
      </vt:variant>
      <vt:variant>
        <vt:i4>51</vt:i4>
      </vt:variant>
      <vt:variant>
        <vt:i4>0</vt:i4>
      </vt:variant>
      <vt:variant>
        <vt:i4>5</vt:i4>
      </vt:variant>
      <vt:variant>
        <vt:lpwstr>http://www.ncbi.nlm.nih.gov/entrez/query.fcgi?db=pubmed&amp;cmd=Search&amp;itool=pubmed_Abstract&amp;term=%22Garry+R%22%5BAuthor%5D</vt:lpwstr>
      </vt:variant>
      <vt:variant>
        <vt:lpwstr/>
      </vt:variant>
      <vt:variant>
        <vt:i4>7405594</vt:i4>
      </vt:variant>
      <vt:variant>
        <vt:i4>48</vt:i4>
      </vt:variant>
      <vt:variant>
        <vt:i4>0</vt:i4>
      </vt:variant>
      <vt:variant>
        <vt:i4>5</vt:i4>
      </vt:variant>
      <vt:variant>
        <vt:lpwstr>http://www.ncbi.nlm.nih.gov/entrez/query.fcgi?db=pubmed&amp;cmd=Search&amp;itool=pubmed_Abstract&amp;term=%22Hickey+M%22%5BAuthor%5D</vt:lpwstr>
      </vt:variant>
      <vt:variant>
        <vt:lpwstr/>
      </vt:variant>
      <vt:variant>
        <vt:i4>6488090</vt:i4>
      </vt:variant>
      <vt:variant>
        <vt:i4>45</vt:i4>
      </vt:variant>
      <vt:variant>
        <vt:i4>0</vt:i4>
      </vt:variant>
      <vt:variant>
        <vt:i4>5</vt:i4>
      </vt:variant>
      <vt:variant>
        <vt:lpwstr>http://www.ncbi.nlm.nih.gov/entrez/query.fcgi?db=pubmed&amp;cmd=Search&amp;itool=pubmed_Abstract&amp;term=%22Lethaby+A%22%5BAuthor%5D</vt:lpwstr>
      </vt:variant>
      <vt:variant>
        <vt:lpwstr/>
      </vt:variant>
      <vt:variant>
        <vt:i4>2097238</vt:i4>
      </vt:variant>
      <vt:variant>
        <vt:i4>42</vt:i4>
      </vt:variant>
      <vt:variant>
        <vt:i4>0</vt:i4>
      </vt:variant>
      <vt:variant>
        <vt:i4>5</vt:i4>
      </vt:variant>
      <vt:variant>
        <vt:lpwstr>javascript:AL_get(this, 'jour', 'Eur J Obstet Gynecol Reprod Biol.');</vt:lpwstr>
      </vt:variant>
      <vt:variant>
        <vt:lpwstr/>
      </vt:variant>
      <vt:variant>
        <vt:i4>2621517</vt:i4>
      </vt:variant>
      <vt:variant>
        <vt:i4>39</vt:i4>
      </vt:variant>
      <vt:variant>
        <vt:i4>0</vt:i4>
      </vt:variant>
      <vt:variant>
        <vt:i4>5</vt:i4>
      </vt:variant>
      <vt:variant>
        <vt:lpwstr>http://www.ncbi.nlm.nih.gov/entrez/query.fcgi?db=pubmed&amp;cmd=Search&amp;itool=pubmed_Abstract&amp;term=%22Gupta+JK%22%5BAuthor%5D</vt:lpwstr>
      </vt:variant>
      <vt:variant>
        <vt:lpwstr/>
      </vt:variant>
      <vt:variant>
        <vt:i4>1704052</vt:i4>
      </vt:variant>
      <vt:variant>
        <vt:i4>36</vt:i4>
      </vt:variant>
      <vt:variant>
        <vt:i4>0</vt:i4>
      </vt:variant>
      <vt:variant>
        <vt:i4>5</vt:i4>
      </vt:variant>
      <vt:variant>
        <vt:lpwstr>http://www.ncbi.nlm.nih.gov/entrez/query.fcgi?db=pubmed&amp;cmd=Search&amp;itool=pubmed_Abstract&amp;term=%22Sinha+D%22%5BAuthor%5D</vt:lpwstr>
      </vt:variant>
      <vt:variant>
        <vt:lpwstr/>
      </vt:variant>
      <vt:variant>
        <vt:i4>1376377</vt:i4>
      </vt:variant>
      <vt:variant>
        <vt:i4>33</vt:i4>
      </vt:variant>
      <vt:variant>
        <vt:i4>0</vt:i4>
      </vt:variant>
      <vt:variant>
        <vt:i4>5</vt:i4>
      </vt:variant>
      <vt:variant>
        <vt:lpwstr>http://www.ncbi.nlm.nih.gov/entrez/query.fcgi?db=pubmed&amp;cmd=Search&amp;itool=pubmed_Abstract&amp;term=%22Varma+R%22%5BAuthor%5D</vt:lpwstr>
      </vt:variant>
      <vt:variant>
        <vt:lpwstr/>
      </vt:variant>
      <vt:variant>
        <vt:i4>5505060</vt:i4>
      </vt:variant>
      <vt:variant>
        <vt:i4>30</vt:i4>
      </vt:variant>
      <vt:variant>
        <vt:i4>0</vt:i4>
      </vt:variant>
      <vt:variant>
        <vt:i4>5</vt:i4>
      </vt:variant>
      <vt:variant>
        <vt:lpwstr>javascript:AL_get(this, 'jour', 'Cochrane Database Syst Rev.');</vt:lpwstr>
      </vt:variant>
      <vt:variant>
        <vt:lpwstr/>
      </vt:variant>
      <vt:variant>
        <vt:i4>524407</vt:i4>
      </vt:variant>
      <vt:variant>
        <vt:i4>27</vt:i4>
      </vt:variant>
      <vt:variant>
        <vt:i4>0</vt:i4>
      </vt:variant>
      <vt:variant>
        <vt:i4>5</vt:i4>
      </vt:variant>
      <vt:variant>
        <vt:lpwstr>http://www.ncbi.nlm.nih.gov/entrez/query.fcgi?db=pubmed&amp;cmd=Search&amp;itool=pubmed_Abstract&amp;term=%22Rees+M%22%5BAuthor%5D</vt:lpwstr>
      </vt:variant>
      <vt:variant>
        <vt:lpwstr/>
      </vt:variant>
      <vt:variant>
        <vt:i4>131185</vt:i4>
      </vt:variant>
      <vt:variant>
        <vt:i4>24</vt:i4>
      </vt:variant>
      <vt:variant>
        <vt:i4>0</vt:i4>
      </vt:variant>
      <vt:variant>
        <vt:i4>5</vt:i4>
      </vt:variant>
      <vt:variant>
        <vt:lpwstr>http://www.ncbi.nlm.nih.gov/entrez/query.fcgi?db=pubmed&amp;cmd=Search&amp;itool=pubmed_Abstract&amp;term=%22Cooke+I%22%5BAuthor%5D</vt:lpwstr>
      </vt:variant>
      <vt:variant>
        <vt:lpwstr/>
      </vt:variant>
      <vt:variant>
        <vt:i4>5570605</vt:i4>
      </vt:variant>
      <vt:variant>
        <vt:i4>21</vt:i4>
      </vt:variant>
      <vt:variant>
        <vt:i4>0</vt:i4>
      </vt:variant>
      <vt:variant>
        <vt:i4>5</vt:i4>
      </vt:variant>
      <vt:variant>
        <vt:lpwstr>http://www.ncbi.nlm.nih.gov/entrez/query.fcgi?db=pubmed&amp;cmd=Search&amp;itool=pubmed_Abstract&amp;term=%22Lethaby+AE%22%5BAuthor%5D</vt:lpwstr>
      </vt:variant>
      <vt:variant>
        <vt:lpwstr/>
      </vt:variant>
      <vt:variant>
        <vt:i4>917612</vt:i4>
      </vt:variant>
      <vt:variant>
        <vt:i4>18</vt:i4>
      </vt:variant>
      <vt:variant>
        <vt:i4>0</vt:i4>
      </vt:variant>
      <vt:variant>
        <vt:i4>5</vt:i4>
      </vt:variant>
      <vt:variant>
        <vt:lpwstr>javascript:AL_get(this, 'jour', 'Hum Reprod Update.');</vt:lpwstr>
      </vt:variant>
      <vt:variant>
        <vt:lpwstr/>
      </vt:variant>
      <vt:variant>
        <vt:i4>4653106</vt:i4>
      </vt:variant>
      <vt:variant>
        <vt:i4>15</vt:i4>
      </vt:variant>
      <vt:variant>
        <vt:i4>0</vt:i4>
      </vt:variant>
      <vt:variant>
        <vt:i4>5</vt:i4>
      </vt:variant>
      <vt:variant>
        <vt:lpwstr>http://www.ncbi.nlm.nih.gov/entrez/query.fcgi?db=pubmed&amp;cmd=Search&amp;itool=pubmed_Abstract&amp;term=%22Sitruk%2DWare+R%22%5BAuthor%5D</vt:lpwstr>
      </vt:variant>
      <vt:variant>
        <vt:lpwstr/>
      </vt:variant>
      <vt:variant>
        <vt:i4>2949121</vt:i4>
      </vt:variant>
      <vt:variant>
        <vt:i4>12</vt:i4>
      </vt:variant>
      <vt:variant>
        <vt:i4>0</vt:i4>
      </vt:variant>
      <vt:variant>
        <vt:i4>5</vt:i4>
      </vt:variant>
      <vt:variant>
        <vt:lpwstr>javascript:AL_get(this, 'jour', 'Am J Med.');</vt:lpwstr>
      </vt:variant>
      <vt:variant>
        <vt:lpwstr/>
      </vt:variant>
      <vt:variant>
        <vt:i4>2883668</vt:i4>
      </vt:variant>
      <vt:variant>
        <vt:i4>9</vt:i4>
      </vt:variant>
      <vt:variant>
        <vt:i4>0</vt:i4>
      </vt:variant>
      <vt:variant>
        <vt:i4>5</vt:i4>
      </vt:variant>
      <vt:variant>
        <vt:lpwstr>http://www.ncbi.nlm.nih.gov/entrez/query.fcgi?db=pubmed&amp;cmd=Search&amp;itool=pubmed_Abstract&amp;term=%22Stefanick+ML%22%5BAuthor%5D</vt:lpwstr>
      </vt:variant>
      <vt:variant>
        <vt:lpwstr/>
      </vt:variant>
      <vt:variant>
        <vt:i4>655393</vt:i4>
      </vt:variant>
      <vt:variant>
        <vt:i4>6</vt:i4>
      </vt:variant>
      <vt:variant>
        <vt:i4>0</vt:i4>
      </vt:variant>
      <vt:variant>
        <vt:i4>5</vt:i4>
      </vt:variant>
      <vt:variant>
        <vt:lpwstr>javascript:AL_get(this, 'jour', 'Clin Evid.');</vt:lpwstr>
      </vt:variant>
      <vt:variant>
        <vt:lpwstr/>
      </vt:variant>
      <vt:variant>
        <vt:i4>7471119</vt:i4>
      </vt:variant>
      <vt:variant>
        <vt:i4>3</vt:i4>
      </vt:variant>
      <vt:variant>
        <vt:i4>0</vt:i4>
      </vt:variant>
      <vt:variant>
        <vt:i4>5</vt:i4>
      </vt:variant>
      <vt:variant>
        <vt:lpwstr>http://www.ncbi.nlm.nih.gov/entrez/query.fcgi?db=pubmed&amp;cmd=Search&amp;itool=pubmed_Abstract&amp;term=%22McCully+K%22%5BAuthor%5D</vt:lpwstr>
      </vt:variant>
      <vt:variant>
        <vt:lpwstr/>
      </vt:variant>
      <vt:variant>
        <vt:i4>7536671</vt:i4>
      </vt:variant>
      <vt:variant>
        <vt:i4>0</vt:i4>
      </vt:variant>
      <vt:variant>
        <vt:i4>0</vt:i4>
      </vt:variant>
      <vt:variant>
        <vt:i4>5</vt:i4>
      </vt:variant>
      <vt:variant>
        <vt:lpwstr>http://www.ncbi.nlm.nih.gov/entrez/query.fcgi?db=pubmed&amp;cmd=Search&amp;itool=pubmed_Abstract&amp;term=%22Duckitt+K%22%5BAuthor%5D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Disfonksiyonel kanamalar</dc:title>
  <dc:subject>Disfonksiyonel kanamalar</dc:subject>
  <dc:creator>Sezai SAHMAY</dc:creator>
  <cp:keywords>DUB</cp:keywords>
  <dc:description>Schering icin hazirlanan ve yenilenen.</dc:description>
  <cp:lastModifiedBy>Sezai</cp:lastModifiedBy>
  <cp:revision>23</cp:revision>
  <cp:lastPrinted>1993-12-16T21:00:00Z</cp:lastPrinted>
  <dcterms:created xsi:type="dcterms:W3CDTF">2013-06-14T13:11:00Z</dcterms:created>
  <dcterms:modified xsi:type="dcterms:W3CDTF">2013-06-15T08:27:00Z</dcterms:modified>
</cp:coreProperties>
</file>